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leftChars="0" w:right="0" w:firstLine="0" w:firstLineChars="0"/>
        <w:jc w:val="both"/>
        <w:rPr>
          <w:sz w:val="30"/>
          <w:szCs w:val="30"/>
        </w:rPr>
      </w:pPr>
      <w:r>
        <w:rPr>
          <w:rFonts w:hint="eastAsia" w:ascii="方正大标宋简体" w:eastAsia="方正大标宋简体"/>
          <w:sz w:val="32"/>
          <w:szCs w:val="32"/>
          <w:lang w:eastAsia="zh-CN"/>
        </w:rPr>
        <w:t>附件：县直机关事业单位公职人员健康检查项目及费用标准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5"/>
        <w:gridCol w:w="965"/>
        <w:gridCol w:w="2779"/>
        <w:gridCol w:w="5"/>
        <w:gridCol w:w="4382"/>
        <w:gridCol w:w="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体检项目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体检意义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身高、体重、血压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14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了解体重指数、血压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内科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心、肺、腹部等疾病的初诊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外科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浅表淋巴结、甲状腺、乳房、脊柱、四 肢、前列腺、皮肤等疾病的初诊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血常规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分析血液系统有无红细胞、白细胞、血 小板减少，有无感染、贫血等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尿常规+镜检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筛检泌尿道感染，结石，肾炎等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肝功能：丙氨酸氨基转移酶、天冬 氨酸氨基转氨酶、总胆红素、直接 胆红素、血清总蛋白、血清白蛋白、 血清球蛋白、白蛋白/球蛋白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肝脏代谢功能的体现，判断肝细胞有无 受损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血糖：空腹血糖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FBG）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筛查糖尿病的重要办法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97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血脂：总胆固醇、甘油三酯、低密 度脂蛋白胆固醇、高密度脂蛋白胆 固醇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血脂过高会成为动脉硬化性疾病的危险 因子，导致动脉硬化、心肌梗死、脑血 管障碍等动脉硬化疾病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78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肾功能：尿素氮、肌酊、尿酸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了解尿素、血尿酸是否增高、有否肾炎、 肾病、尿毒症等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78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甲胎蛋白定性、癌胚抗原定性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作为肝癌、胃癌、胰癌诊断的依据，在 消化系统癌症评估占重要地位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811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彩色超声：肝、脾、胰、胆囊、肾 脏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了解肝、胆、脾、胰等有无结石囊肿、 脂肪肝、肿瘤等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48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甲状腺彩超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检查甲状腺结构是否正常及甲状腺肿瘤 的初筛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571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胸部正侧位片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检查肺脏结构是否正常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4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心电图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了解有无早搏，心律失常等疾病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73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艾滋病+梅毒抗体检测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了解是否有艾滋病和梅毒病毒抗体感染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39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男性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前列腺彩超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检查前列腺形态、大小及性质、增生、 肿瘤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53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尿素呼气试验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幽门螺旋杆菌是胃癌的主要致病因素， 检查胃是否有幽门螺旋杆菌感染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女性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妇检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检查生殖系统及附件有无异常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05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白带常规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霉菌、滴虫及细菌性阴道炎的检测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子宫附件彩超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检查子宫、附件结构是否正常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检查是否有乳腺增生及乳腺肿块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宫颈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TCT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宫颈癌变早期发现的检测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931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专项筛 查项目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肠癌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septin9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基因检测（血 液）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通过检测血液中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septin9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基因甲基化情况 进行肠癌的早期筛查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38" w:hRule="exact"/>
          <w:jc w:val="center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折后价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元</w:t>
            </w: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716" w:right="1615" w:bottom="1705" w:left="1323" w:header="1288" w:footer="1277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TUxNDE0NzFjYjc4OTVmNjU1NzllZDExZWUyMjUifQ=="/>
  </w:docVars>
  <w:rsids>
    <w:rsidRoot w:val="00000000"/>
    <w:rsid w:val="73A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浪人飞歌</cp:lastModifiedBy>
  <dcterms:modified xsi:type="dcterms:W3CDTF">2023-08-07T02:50:01Z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260E29D9ECBC4E478C65868122CB02BC_12</vt:lpwstr>
  </property>
</Properties>
</file>