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15" w:rsidRDefault="00B31415" w:rsidP="00B31415">
      <w:pPr>
        <w:spacing w:line="800" w:lineRule="exact"/>
        <w:rPr>
          <w:rFonts w:ascii="仿宋_GB2312" w:eastAsia="仿宋_GB2312" w:hAnsi="宋体" w:hint="eastAsia"/>
          <w:sz w:val="32"/>
          <w:szCs w:val="32"/>
        </w:rPr>
      </w:pPr>
    </w:p>
    <w:p w:rsidR="00B31415" w:rsidRDefault="00B31415" w:rsidP="00B31415">
      <w:pPr>
        <w:spacing w:line="800" w:lineRule="exact"/>
        <w:rPr>
          <w:rFonts w:ascii="仿宋_GB2312" w:eastAsia="仿宋_GB2312" w:hAnsi="宋体"/>
          <w:sz w:val="32"/>
          <w:szCs w:val="32"/>
        </w:rPr>
      </w:pPr>
    </w:p>
    <w:p w:rsidR="00B31415" w:rsidRDefault="00B31415" w:rsidP="00B31415">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蒸环评函[2023]</w:t>
      </w:r>
      <w:r w:rsidR="009B3D90">
        <w:rPr>
          <w:rFonts w:ascii="仿宋_GB2312" w:eastAsia="仿宋_GB2312" w:hAnsi="宋体" w:hint="eastAsia"/>
          <w:sz w:val="32"/>
          <w:szCs w:val="32"/>
        </w:rPr>
        <w:t>3</w:t>
      </w:r>
      <w:r w:rsidR="00DC5CCC">
        <w:rPr>
          <w:rFonts w:ascii="仿宋_GB2312" w:eastAsia="仿宋_GB2312" w:hAnsi="宋体" w:hint="eastAsia"/>
          <w:sz w:val="32"/>
          <w:szCs w:val="32"/>
        </w:rPr>
        <w:t>9</w:t>
      </w:r>
      <w:r>
        <w:rPr>
          <w:rFonts w:ascii="仿宋_GB2312" w:eastAsia="仿宋_GB2312" w:hAnsi="宋体" w:hint="eastAsia"/>
          <w:sz w:val="32"/>
          <w:szCs w:val="32"/>
        </w:rPr>
        <w:t>号</w:t>
      </w:r>
    </w:p>
    <w:p w:rsidR="00B31415" w:rsidRDefault="00B31415" w:rsidP="00B31415">
      <w:pPr>
        <w:spacing w:line="400" w:lineRule="exact"/>
        <w:jc w:val="center"/>
        <w:rPr>
          <w:rFonts w:ascii="黑体" w:eastAsia="黑体" w:hAnsi="宋体"/>
          <w:b/>
          <w:sz w:val="44"/>
          <w:szCs w:val="44"/>
        </w:rPr>
      </w:pPr>
    </w:p>
    <w:p w:rsidR="00B31415" w:rsidRPr="00E3048F" w:rsidRDefault="00B31415" w:rsidP="00B31415">
      <w:pPr>
        <w:jc w:val="center"/>
        <w:rPr>
          <w:rFonts w:ascii="黑体" w:eastAsia="黑体" w:hAnsi="宋体"/>
          <w:b/>
          <w:sz w:val="44"/>
          <w:szCs w:val="44"/>
        </w:rPr>
      </w:pPr>
      <w:r w:rsidRPr="00E3048F">
        <w:rPr>
          <w:rFonts w:ascii="黑体" w:eastAsia="黑体" w:hAnsi="宋体" w:hint="eastAsia"/>
          <w:b/>
          <w:sz w:val="44"/>
          <w:szCs w:val="44"/>
        </w:rPr>
        <w:t>衡阳市生态环境局</w:t>
      </w:r>
    </w:p>
    <w:p w:rsidR="009F0458" w:rsidRDefault="00B31415" w:rsidP="003471FA">
      <w:pPr>
        <w:jc w:val="center"/>
        <w:rPr>
          <w:rFonts w:ascii="黑体" w:eastAsia="黑体" w:hAnsi="宋体"/>
          <w:b/>
          <w:bCs/>
          <w:sz w:val="44"/>
          <w:szCs w:val="44"/>
        </w:rPr>
      </w:pPr>
      <w:r w:rsidRPr="00E3048F">
        <w:rPr>
          <w:rFonts w:ascii="黑体" w:eastAsia="黑体" w:hAnsi="宋体" w:hint="eastAsia"/>
          <w:b/>
          <w:bCs/>
          <w:sz w:val="44"/>
          <w:szCs w:val="44"/>
        </w:rPr>
        <w:t>关于</w:t>
      </w:r>
      <w:r w:rsidR="003471FA" w:rsidRPr="003471FA">
        <w:rPr>
          <w:rFonts w:ascii="黑体" w:eastAsia="黑体" w:hAnsi="宋体" w:hint="eastAsia"/>
          <w:b/>
          <w:bCs/>
          <w:sz w:val="44"/>
          <w:szCs w:val="44"/>
        </w:rPr>
        <w:t>衡阳县东旺科技有限公司五金生产</w:t>
      </w:r>
    </w:p>
    <w:p w:rsidR="00B31415" w:rsidRPr="00E3048F" w:rsidRDefault="003471FA" w:rsidP="003471FA">
      <w:pPr>
        <w:jc w:val="center"/>
        <w:rPr>
          <w:rFonts w:ascii="黑体" w:eastAsia="黑体" w:hAnsi="宋体"/>
          <w:b/>
          <w:bCs/>
          <w:sz w:val="44"/>
          <w:szCs w:val="44"/>
        </w:rPr>
      </w:pPr>
      <w:r w:rsidRPr="003471FA">
        <w:rPr>
          <w:rFonts w:ascii="黑体" w:eastAsia="黑体" w:hAnsi="宋体" w:hint="eastAsia"/>
          <w:b/>
          <w:bCs/>
          <w:sz w:val="44"/>
          <w:szCs w:val="44"/>
        </w:rPr>
        <w:t>项目</w:t>
      </w:r>
      <w:r w:rsidR="00B31415" w:rsidRPr="00E3048F">
        <w:rPr>
          <w:rFonts w:ascii="黑体" w:eastAsia="黑体" w:hAnsi="宋体" w:hint="eastAsia"/>
          <w:b/>
          <w:bCs/>
          <w:sz w:val="44"/>
          <w:szCs w:val="44"/>
        </w:rPr>
        <w:t>环境影响</w:t>
      </w:r>
      <w:r w:rsidR="00D249C0" w:rsidRPr="00E3048F">
        <w:rPr>
          <w:rFonts w:ascii="黑体" w:eastAsia="黑体" w:hAnsi="宋体" w:hint="eastAsia"/>
          <w:b/>
          <w:bCs/>
          <w:sz w:val="44"/>
          <w:szCs w:val="44"/>
        </w:rPr>
        <w:t>报告表</w:t>
      </w:r>
      <w:r w:rsidR="00B31415" w:rsidRPr="00E3048F">
        <w:rPr>
          <w:rFonts w:ascii="黑体" w:eastAsia="黑体" w:hAnsi="宋体" w:hint="eastAsia"/>
          <w:b/>
          <w:bCs/>
          <w:sz w:val="44"/>
          <w:szCs w:val="44"/>
        </w:rPr>
        <w:t>的批复</w:t>
      </w:r>
    </w:p>
    <w:p w:rsidR="00975F42" w:rsidRPr="009F0458" w:rsidRDefault="003471FA" w:rsidP="009F0458">
      <w:pPr>
        <w:adjustRightInd w:val="0"/>
        <w:snapToGrid w:val="0"/>
        <w:spacing w:line="600" w:lineRule="exact"/>
        <w:rPr>
          <w:rFonts w:ascii="仿宋_GB2312" w:eastAsia="仿宋_GB2312"/>
          <w:sz w:val="32"/>
          <w:szCs w:val="32"/>
        </w:rPr>
      </w:pPr>
      <w:r w:rsidRPr="009F0458">
        <w:rPr>
          <w:rFonts w:ascii="仿宋_GB2312" w:eastAsia="仿宋_GB2312" w:hAnsi="Times New Roman" w:hint="eastAsia"/>
          <w:sz w:val="32"/>
          <w:szCs w:val="32"/>
        </w:rPr>
        <w:t>衡阳县东旺科技有限公司</w:t>
      </w:r>
      <w:r w:rsidR="000A1DA3" w:rsidRPr="009F0458">
        <w:rPr>
          <w:rFonts w:ascii="仿宋_GB2312" w:eastAsia="仿宋_GB2312" w:hint="eastAsia"/>
          <w:sz w:val="32"/>
          <w:szCs w:val="32"/>
        </w:rPr>
        <w:t>：</w:t>
      </w:r>
    </w:p>
    <w:p w:rsidR="00E27674" w:rsidRPr="009F0458" w:rsidRDefault="00E27674" w:rsidP="009F0458">
      <w:pPr>
        <w:adjustRightInd w:val="0"/>
        <w:snapToGrid w:val="0"/>
        <w:spacing w:line="600" w:lineRule="exact"/>
        <w:ind w:firstLineChars="200" w:firstLine="640"/>
        <w:rPr>
          <w:rFonts w:ascii="仿宋_GB2312" w:eastAsia="仿宋_GB2312" w:hAnsi="Times New Roman"/>
          <w:sz w:val="32"/>
          <w:szCs w:val="32"/>
        </w:rPr>
      </w:pPr>
      <w:r w:rsidRPr="009F0458">
        <w:rPr>
          <w:rFonts w:ascii="仿宋_GB2312" w:eastAsia="仿宋_GB2312" w:hAnsi="Times New Roman" w:hint="eastAsia"/>
          <w:sz w:val="32"/>
          <w:szCs w:val="32"/>
        </w:rPr>
        <w:t>你公司《</w:t>
      </w:r>
      <w:r w:rsidR="00B31415" w:rsidRPr="009F0458">
        <w:rPr>
          <w:rFonts w:ascii="仿宋_GB2312" w:eastAsia="仿宋_GB2312" w:hAnsi="Times New Roman" w:hint="eastAsia"/>
          <w:sz w:val="32"/>
          <w:szCs w:val="32"/>
        </w:rPr>
        <w:t>关于</w:t>
      </w:r>
      <w:r w:rsidR="00E3048F" w:rsidRPr="009F0458">
        <w:rPr>
          <w:rFonts w:ascii="仿宋_GB2312" w:eastAsia="仿宋_GB2312" w:hAnsi="Times New Roman" w:hint="eastAsia"/>
          <w:sz w:val="32"/>
          <w:szCs w:val="32"/>
        </w:rPr>
        <w:t>对</w:t>
      </w:r>
      <w:r w:rsidR="003471FA" w:rsidRPr="009F0458">
        <w:rPr>
          <w:rFonts w:ascii="仿宋_GB2312" w:eastAsia="仿宋_GB2312" w:hAnsi="Times New Roman" w:hint="eastAsia"/>
          <w:sz w:val="32"/>
          <w:szCs w:val="32"/>
        </w:rPr>
        <w:t>衡阳县东旺科技有限公司五金生产项目</w:t>
      </w:r>
      <w:r w:rsidRPr="009F0458">
        <w:rPr>
          <w:rFonts w:ascii="仿宋_GB2312" w:eastAsia="仿宋_GB2312" w:hAnsi="Times New Roman" w:hint="eastAsia"/>
          <w:sz w:val="32"/>
          <w:szCs w:val="32"/>
        </w:rPr>
        <w:t>环境影响</w:t>
      </w:r>
      <w:r w:rsidR="00D249C0" w:rsidRPr="009F0458">
        <w:rPr>
          <w:rFonts w:ascii="仿宋_GB2312" w:eastAsia="仿宋_GB2312" w:hAnsi="Times New Roman" w:hint="eastAsia"/>
          <w:sz w:val="32"/>
          <w:szCs w:val="32"/>
        </w:rPr>
        <w:t>报告表</w:t>
      </w:r>
      <w:r w:rsidRPr="009F0458">
        <w:rPr>
          <w:rFonts w:ascii="仿宋_GB2312" w:eastAsia="仿宋_GB2312" w:hAnsi="Times New Roman" w:hint="eastAsia"/>
          <w:sz w:val="32"/>
          <w:szCs w:val="32"/>
        </w:rPr>
        <w:t>进行批复的请示》和</w:t>
      </w:r>
      <w:r w:rsidR="000A1791" w:rsidRPr="009F0458">
        <w:rPr>
          <w:rFonts w:ascii="仿宋_GB2312" w:eastAsia="仿宋_GB2312" w:hAnsi="Times New Roman" w:hint="eastAsia"/>
          <w:sz w:val="32"/>
          <w:szCs w:val="32"/>
        </w:rPr>
        <w:t>湖南星鹏环境评估有限公司</w:t>
      </w:r>
      <w:r w:rsidRPr="009F0458">
        <w:rPr>
          <w:rFonts w:ascii="仿宋_GB2312" w:eastAsia="仿宋_GB2312" w:hAnsi="Times New Roman" w:hint="eastAsia"/>
          <w:sz w:val="32"/>
          <w:szCs w:val="32"/>
        </w:rPr>
        <w:t>编制的《</w:t>
      </w:r>
      <w:r w:rsidR="003471FA" w:rsidRPr="009F0458">
        <w:rPr>
          <w:rFonts w:ascii="仿宋_GB2312" w:eastAsia="仿宋_GB2312" w:hAnsi="Times New Roman" w:hint="eastAsia"/>
          <w:sz w:val="32"/>
          <w:szCs w:val="32"/>
        </w:rPr>
        <w:t>衡阳县东旺科技有限公司五金生产项目</w:t>
      </w:r>
      <w:r w:rsidRPr="009F0458">
        <w:rPr>
          <w:rFonts w:ascii="仿宋_GB2312" w:eastAsia="仿宋_GB2312" w:hAnsi="Times New Roman" w:hint="eastAsia"/>
          <w:sz w:val="32"/>
          <w:szCs w:val="32"/>
        </w:rPr>
        <w:t>环境影响</w:t>
      </w:r>
      <w:r w:rsidR="00D249C0" w:rsidRPr="009F0458">
        <w:rPr>
          <w:rFonts w:ascii="仿宋_GB2312" w:eastAsia="仿宋_GB2312" w:hAnsi="Times New Roman" w:hint="eastAsia"/>
          <w:sz w:val="32"/>
          <w:szCs w:val="32"/>
        </w:rPr>
        <w:t>报告表</w:t>
      </w:r>
      <w:r w:rsidRPr="009F0458">
        <w:rPr>
          <w:rFonts w:ascii="仿宋_GB2312" w:eastAsia="仿宋_GB2312" w:hAnsi="Times New Roman" w:hint="eastAsia"/>
          <w:sz w:val="32"/>
          <w:szCs w:val="32"/>
        </w:rPr>
        <w:t>》</w:t>
      </w:r>
      <w:r w:rsidR="00B31415" w:rsidRPr="009F0458">
        <w:rPr>
          <w:rFonts w:ascii="仿宋_GB2312" w:eastAsia="仿宋_GB2312" w:hAnsi="Times New Roman" w:hint="eastAsia"/>
          <w:sz w:val="32"/>
          <w:szCs w:val="32"/>
        </w:rPr>
        <w:t>（报批稿）</w:t>
      </w:r>
      <w:r w:rsidRPr="009F0458">
        <w:rPr>
          <w:rFonts w:ascii="仿宋_GB2312" w:eastAsia="仿宋_GB2312" w:hAnsi="Times New Roman" w:hint="eastAsia"/>
          <w:sz w:val="32"/>
          <w:szCs w:val="32"/>
        </w:rPr>
        <w:t>及专家组评审意见均收悉，经研究，批复如下:</w:t>
      </w:r>
    </w:p>
    <w:p w:rsidR="002C4BF7" w:rsidRPr="009F0458" w:rsidRDefault="00D13B6C" w:rsidP="009F0458">
      <w:pPr>
        <w:adjustRightInd w:val="0"/>
        <w:snapToGrid w:val="0"/>
        <w:spacing w:line="600" w:lineRule="exact"/>
        <w:jc w:val="left"/>
        <w:rPr>
          <w:rFonts w:ascii="仿宋_GB2312" w:eastAsia="仿宋_GB2312"/>
          <w:sz w:val="32"/>
          <w:szCs w:val="32"/>
        </w:rPr>
      </w:pPr>
      <w:r w:rsidRPr="009F0458">
        <w:rPr>
          <w:rFonts w:ascii="仿宋_GB2312" w:eastAsia="仿宋_GB2312" w:hAnsi="Times New Roman" w:hint="eastAsia"/>
          <w:sz w:val="32"/>
          <w:szCs w:val="32"/>
        </w:rPr>
        <w:t xml:space="preserve">    </w:t>
      </w:r>
      <w:r w:rsidR="00E27674" w:rsidRPr="009F0458">
        <w:rPr>
          <w:rFonts w:ascii="仿宋_GB2312" w:eastAsia="仿宋_GB2312" w:hAnsi="Times New Roman" w:hint="eastAsia"/>
          <w:sz w:val="32"/>
          <w:szCs w:val="32"/>
        </w:rPr>
        <w:t>一、</w:t>
      </w:r>
      <w:r w:rsidR="003471FA" w:rsidRPr="009F0458">
        <w:rPr>
          <w:rFonts w:ascii="仿宋_GB2312" w:eastAsia="仿宋_GB2312" w:hAnsi="Times New Roman" w:hint="eastAsia"/>
          <w:sz w:val="32"/>
          <w:szCs w:val="32"/>
        </w:rPr>
        <w:t>衡阳县东旺科技有限公司</w:t>
      </w:r>
      <w:r w:rsidR="00A2680B" w:rsidRPr="009F0458">
        <w:rPr>
          <w:rFonts w:ascii="仿宋_GB2312" w:eastAsia="仿宋_GB2312" w:hAnsi="Times New Roman" w:hint="eastAsia"/>
          <w:sz w:val="32"/>
          <w:szCs w:val="32"/>
        </w:rPr>
        <w:t>总投资</w:t>
      </w:r>
      <w:r w:rsidR="003471FA" w:rsidRPr="009F0458">
        <w:rPr>
          <w:rFonts w:ascii="仿宋_GB2312" w:eastAsia="仿宋_GB2312" w:hAnsi="Times New Roman"/>
          <w:sz w:val="32"/>
          <w:szCs w:val="32"/>
        </w:rPr>
        <w:t xml:space="preserve">1000 </w:t>
      </w:r>
      <w:r w:rsidR="00A2680B" w:rsidRPr="009F0458">
        <w:rPr>
          <w:rFonts w:ascii="仿宋_GB2312" w:eastAsia="仿宋_GB2312" w:hAnsi="Times New Roman" w:hint="eastAsia"/>
          <w:sz w:val="32"/>
          <w:szCs w:val="32"/>
        </w:rPr>
        <w:t>万元在</w:t>
      </w:r>
      <w:r w:rsidR="000A1791" w:rsidRPr="009F0458">
        <w:rPr>
          <w:rFonts w:ascii="仿宋_GB2312" w:eastAsia="仿宋_GB2312" w:hAnsi="Times New Roman" w:hint="eastAsia"/>
          <w:sz w:val="32"/>
          <w:szCs w:val="32"/>
        </w:rPr>
        <w:t>衡阳</w:t>
      </w:r>
      <w:r w:rsidR="00A2689B" w:rsidRPr="009F0458">
        <w:rPr>
          <w:rFonts w:ascii="仿宋_GB2312" w:eastAsia="仿宋_GB2312" w:hAnsi="Times New Roman" w:hint="eastAsia"/>
          <w:sz w:val="32"/>
          <w:szCs w:val="32"/>
        </w:rPr>
        <w:t>西渡高新技术产业园区</w:t>
      </w:r>
      <w:r w:rsidR="00A2680B" w:rsidRPr="009F0458">
        <w:rPr>
          <w:rFonts w:ascii="仿宋_GB2312" w:eastAsia="仿宋_GB2312" w:hAnsi="Times New Roman" w:hint="eastAsia"/>
          <w:sz w:val="32"/>
          <w:szCs w:val="32"/>
        </w:rPr>
        <w:t>建设</w:t>
      </w:r>
      <w:r w:rsidR="003471FA" w:rsidRPr="009F0458">
        <w:rPr>
          <w:rFonts w:ascii="仿宋_GB2312" w:eastAsia="仿宋_GB2312" w:hAnsi="Times New Roman" w:hint="eastAsia"/>
          <w:sz w:val="32"/>
          <w:szCs w:val="32"/>
        </w:rPr>
        <w:t>五金生产</w:t>
      </w:r>
      <w:r w:rsidR="000A1791" w:rsidRPr="009F0458">
        <w:rPr>
          <w:rFonts w:ascii="仿宋_GB2312" w:eastAsia="仿宋_GB2312" w:hAnsi="Times New Roman" w:hint="eastAsia"/>
          <w:sz w:val="32"/>
          <w:szCs w:val="32"/>
        </w:rPr>
        <w:t>项目</w:t>
      </w:r>
      <w:r w:rsidR="00156000" w:rsidRPr="009F0458">
        <w:rPr>
          <w:rFonts w:ascii="仿宋_GB2312" w:eastAsia="仿宋_GB2312" w:hAnsi="Times New Roman" w:hint="eastAsia"/>
          <w:sz w:val="32"/>
          <w:szCs w:val="32"/>
        </w:rPr>
        <w:t>。</w:t>
      </w:r>
      <w:r w:rsidR="003471FA" w:rsidRPr="009F0458">
        <w:rPr>
          <w:rFonts w:ascii="仿宋_GB2312" w:eastAsia="仿宋_GB2312" w:hint="eastAsia"/>
          <w:sz w:val="32"/>
          <w:szCs w:val="32"/>
        </w:rPr>
        <w:t>本项目租赁湖南华铮机械设备有限公司 1 栋现有厂房生产，厂房占地面积2750m</w:t>
      </w:r>
      <w:r w:rsidR="003471FA" w:rsidRPr="009F0458">
        <w:rPr>
          <w:rFonts w:ascii="仿宋_GB2312" w:eastAsia="仿宋_GB2312" w:hint="eastAsia"/>
          <w:sz w:val="32"/>
          <w:szCs w:val="32"/>
          <w:vertAlign w:val="superscript"/>
        </w:rPr>
        <w:t xml:space="preserve"> 2 </w:t>
      </w:r>
      <w:r w:rsidR="003471FA" w:rsidRPr="009F0458">
        <w:rPr>
          <w:rFonts w:ascii="仿宋_GB2312" w:eastAsia="仿宋_GB2312" w:hint="eastAsia"/>
          <w:sz w:val="32"/>
          <w:szCs w:val="32"/>
        </w:rPr>
        <w:t>，</w:t>
      </w:r>
      <w:r w:rsidR="00A2689B" w:rsidRPr="009F0458">
        <w:rPr>
          <w:rFonts w:ascii="仿宋_GB2312" w:eastAsia="仿宋_GB2312" w:hint="eastAsia"/>
          <w:sz w:val="32"/>
          <w:szCs w:val="32"/>
        </w:rPr>
        <w:t>项目主要建设内容包括：</w:t>
      </w:r>
      <w:r w:rsidR="003471FA" w:rsidRPr="009F0458">
        <w:rPr>
          <w:rFonts w:ascii="仿宋_GB2312" w:eastAsia="仿宋_GB2312" w:hint="eastAsia"/>
          <w:sz w:val="32"/>
          <w:szCs w:val="32"/>
        </w:rPr>
        <w:t>厂房东南面为模具加工区（主要包括攻牙、磨床研磨、精雕、雕刻等工段）</w:t>
      </w:r>
      <w:r w:rsidR="00A2689B" w:rsidRPr="009F0458">
        <w:rPr>
          <w:rFonts w:ascii="仿宋_GB2312" w:eastAsia="仿宋_GB2312" w:hint="eastAsia"/>
          <w:sz w:val="32"/>
          <w:szCs w:val="32"/>
        </w:rPr>
        <w:t>、</w:t>
      </w:r>
      <w:r w:rsidR="003471FA" w:rsidRPr="009F0458">
        <w:rPr>
          <w:rFonts w:ascii="仿宋_GB2312" w:eastAsia="仿宋_GB2312" w:hint="eastAsia"/>
          <w:sz w:val="32"/>
          <w:szCs w:val="32"/>
        </w:rPr>
        <w:t>厂房北面压铸区、去毛刺区、震动清洗区</w:t>
      </w:r>
      <w:r w:rsidR="00A2689B" w:rsidRPr="009F0458">
        <w:rPr>
          <w:rFonts w:ascii="仿宋_GB2312" w:eastAsia="仿宋_GB2312" w:hint="eastAsia"/>
          <w:sz w:val="32"/>
          <w:szCs w:val="32"/>
        </w:rPr>
        <w:t>、办公区、原辅材料及产品存放区、公用工程及环保工程等。</w:t>
      </w:r>
      <w:r w:rsidR="003471FA" w:rsidRPr="009F0458">
        <w:rPr>
          <w:rFonts w:ascii="仿宋_GB2312" w:eastAsia="仿宋_GB2312" w:hint="eastAsia"/>
          <w:sz w:val="32"/>
          <w:szCs w:val="32"/>
        </w:rPr>
        <w:t>项目使用锌合金为原料，经熔化、压铸成型、去毛刺/震动清洗、攻丝等工序加工处理，年产 1000t 打火机配件、2000t 气门芯、1000t 耳机</w:t>
      </w:r>
      <w:r w:rsidR="003471FA" w:rsidRPr="009F0458">
        <w:rPr>
          <w:rFonts w:ascii="仿宋_GB2312" w:eastAsia="仿宋_GB2312" w:hint="eastAsia"/>
          <w:sz w:val="32"/>
          <w:szCs w:val="32"/>
        </w:rPr>
        <w:lastRenderedPageBreak/>
        <w:t>针。</w:t>
      </w:r>
      <w:r w:rsidR="002C4BF7" w:rsidRPr="009F0458">
        <w:rPr>
          <w:rFonts w:ascii="仿宋_GB2312" w:eastAsia="仿宋_GB2312" w:hAnsi="Times New Roman" w:hint="eastAsia"/>
          <w:sz w:val="32"/>
          <w:szCs w:val="32"/>
        </w:rPr>
        <w:t>本项目符合国家产业政策，根据</w:t>
      </w:r>
      <w:r w:rsidR="000A1791" w:rsidRPr="009F0458">
        <w:rPr>
          <w:rFonts w:ascii="仿宋_GB2312" w:eastAsia="仿宋_GB2312" w:hAnsi="Times New Roman" w:hint="eastAsia"/>
          <w:sz w:val="32"/>
          <w:szCs w:val="32"/>
        </w:rPr>
        <w:t>湖南星鹏环境评估有限公司</w:t>
      </w:r>
      <w:r w:rsidR="00ED2843" w:rsidRPr="009F0458">
        <w:rPr>
          <w:rFonts w:ascii="仿宋_GB2312" w:eastAsia="仿宋_GB2312" w:hAnsi="仿宋_GB2312" w:cs="仿宋_GB2312" w:hint="eastAsia"/>
          <w:sz w:val="32"/>
          <w:szCs w:val="32"/>
        </w:rPr>
        <w:t>编制的环境影响</w:t>
      </w:r>
      <w:r w:rsidR="00D249C0" w:rsidRPr="009F0458">
        <w:rPr>
          <w:rFonts w:ascii="仿宋_GB2312" w:eastAsia="仿宋_GB2312" w:hAnsi="仿宋_GB2312" w:cs="仿宋_GB2312" w:hint="eastAsia"/>
          <w:sz w:val="32"/>
          <w:szCs w:val="32"/>
        </w:rPr>
        <w:t>报告表</w:t>
      </w:r>
      <w:r w:rsidR="00ED2843" w:rsidRPr="009F0458">
        <w:rPr>
          <w:rFonts w:ascii="仿宋_GB2312" w:eastAsia="仿宋_GB2312" w:hAnsi="仿宋_GB2312" w:cs="仿宋_GB2312" w:hint="eastAsia"/>
          <w:sz w:val="32"/>
          <w:szCs w:val="32"/>
        </w:rPr>
        <w:t>的分析结论和专家组评审意见，在建设单位严格执行环保“三同时”制度，切实落实</w:t>
      </w:r>
      <w:r w:rsidR="00D249C0" w:rsidRPr="009F0458">
        <w:rPr>
          <w:rFonts w:ascii="仿宋_GB2312" w:eastAsia="仿宋_GB2312" w:hAnsi="仿宋_GB2312" w:cs="仿宋_GB2312" w:hint="eastAsia"/>
          <w:sz w:val="32"/>
          <w:szCs w:val="32"/>
        </w:rPr>
        <w:t>报告表</w:t>
      </w:r>
      <w:r w:rsidR="00ED2843" w:rsidRPr="009F0458">
        <w:rPr>
          <w:rFonts w:ascii="仿宋_GB2312" w:eastAsia="仿宋_GB2312" w:hAnsi="仿宋_GB2312" w:cs="仿宋_GB2312" w:hint="eastAsia"/>
          <w:sz w:val="32"/>
          <w:szCs w:val="32"/>
        </w:rPr>
        <w:t>中提出的各项污染防治措施，确保各类污染物达标排放的情况下，从环保的角度分析，同意</w:t>
      </w:r>
      <w:r w:rsidR="00ED2843" w:rsidRPr="009F0458">
        <w:rPr>
          <w:rFonts w:ascii="仿宋_GB2312" w:eastAsia="仿宋_GB2312" w:hAnsi="Times New Roman" w:hint="eastAsia"/>
          <w:sz w:val="32"/>
          <w:szCs w:val="32"/>
        </w:rPr>
        <w:t>该项目</w:t>
      </w:r>
      <w:r w:rsidR="00940A29" w:rsidRPr="009F0458">
        <w:rPr>
          <w:rFonts w:ascii="仿宋_GB2312" w:eastAsia="仿宋_GB2312" w:hAnsi="Times New Roman" w:hint="eastAsia"/>
          <w:sz w:val="32"/>
          <w:szCs w:val="32"/>
        </w:rPr>
        <w:t>建设</w:t>
      </w:r>
      <w:r w:rsidR="00ED2843" w:rsidRPr="009F0458">
        <w:rPr>
          <w:rFonts w:ascii="仿宋_GB2312" w:eastAsia="仿宋_GB2312" w:hAnsi="仿宋_GB2312" w:cs="仿宋_GB2312" w:hint="eastAsia"/>
          <w:sz w:val="32"/>
          <w:szCs w:val="32"/>
        </w:rPr>
        <w:t>。本《</w:t>
      </w:r>
      <w:r w:rsidR="00D249C0" w:rsidRPr="009F0458">
        <w:rPr>
          <w:rFonts w:ascii="仿宋_GB2312" w:eastAsia="仿宋_GB2312" w:hAnsi="仿宋_GB2312" w:cs="仿宋_GB2312" w:hint="eastAsia"/>
          <w:sz w:val="32"/>
          <w:szCs w:val="32"/>
        </w:rPr>
        <w:t>报告表</w:t>
      </w:r>
      <w:r w:rsidR="00ED2843" w:rsidRPr="009F0458">
        <w:rPr>
          <w:rFonts w:ascii="仿宋_GB2312" w:eastAsia="仿宋_GB2312" w:hAnsi="仿宋_GB2312" w:cs="仿宋_GB2312" w:hint="eastAsia"/>
          <w:sz w:val="32"/>
          <w:szCs w:val="32"/>
        </w:rPr>
        <w:t>》可作为项目建设和环境管理的依据。</w:t>
      </w:r>
    </w:p>
    <w:p w:rsidR="002C4BF7" w:rsidRPr="009F0458" w:rsidRDefault="002C4BF7" w:rsidP="009F0458">
      <w:pPr>
        <w:spacing w:line="600" w:lineRule="exact"/>
        <w:ind w:firstLineChars="200" w:firstLine="640"/>
        <w:rPr>
          <w:rFonts w:ascii="仿宋_GB2312" w:eastAsia="仿宋_GB2312" w:hAnsi="Times New Roman"/>
          <w:sz w:val="32"/>
          <w:szCs w:val="32"/>
        </w:rPr>
      </w:pPr>
      <w:r w:rsidRPr="009F0458">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9B4648" w:rsidRPr="009F0458" w:rsidRDefault="00AE7064" w:rsidP="009F0458">
      <w:pPr>
        <w:spacing w:line="600" w:lineRule="exact"/>
        <w:ind w:firstLineChars="200" w:firstLine="640"/>
        <w:rPr>
          <w:rFonts w:ascii="仿宋_GB2312" w:eastAsia="仿宋_GB2312" w:hAnsi="Times New Roman"/>
          <w:sz w:val="32"/>
          <w:szCs w:val="32"/>
        </w:rPr>
      </w:pPr>
      <w:r w:rsidRPr="009F0458">
        <w:rPr>
          <w:rFonts w:ascii="仿宋_GB2312" w:eastAsia="仿宋_GB2312" w:hAnsi="Times New Roman" w:hint="eastAsia"/>
          <w:sz w:val="32"/>
          <w:szCs w:val="32"/>
        </w:rPr>
        <w:t>（一）加强废气的污染防治。</w:t>
      </w:r>
      <w:r w:rsidR="003B19DC" w:rsidRPr="009F0458">
        <w:rPr>
          <w:rFonts w:ascii="仿宋_GB2312" w:eastAsia="仿宋_GB2312" w:hAnsi="Times New Roman" w:hint="eastAsia"/>
          <w:sz w:val="32"/>
          <w:szCs w:val="32"/>
        </w:rPr>
        <w:t>加强车间通风，定期清扫地面，</w:t>
      </w:r>
      <w:r w:rsidR="009B4648" w:rsidRPr="009F0458">
        <w:rPr>
          <w:rFonts w:ascii="仿宋_GB2312" w:eastAsia="仿宋_GB2312" w:hAnsi="Times New Roman" w:hint="eastAsia"/>
          <w:sz w:val="32"/>
          <w:szCs w:val="32"/>
        </w:rPr>
        <w:t>熔化炉废气通过集气罩</w:t>
      </w:r>
      <w:r w:rsidR="009A1BB0" w:rsidRPr="009F0458">
        <w:rPr>
          <w:rFonts w:ascii="仿宋_GB2312" w:eastAsia="仿宋_GB2312" w:hAnsi="Times New Roman" w:hint="eastAsia"/>
          <w:sz w:val="32"/>
          <w:szCs w:val="32"/>
        </w:rPr>
        <w:t>收</w:t>
      </w:r>
      <w:r w:rsidR="009B4648" w:rsidRPr="009F0458">
        <w:rPr>
          <w:rFonts w:ascii="仿宋_GB2312" w:eastAsia="仿宋_GB2312" w:hAnsi="Times New Roman" w:hint="eastAsia"/>
          <w:sz w:val="32"/>
          <w:szCs w:val="32"/>
        </w:rPr>
        <w:t>集后经“水喷淋+低温等离子净化”处理</w:t>
      </w:r>
      <w:r w:rsidR="009A1BB0" w:rsidRPr="009F0458">
        <w:rPr>
          <w:rFonts w:ascii="仿宋_GB2312" w:eastAsia="仿宋_GB2312" w:hAnsi="Times New Roman" w:hint="eastAsia"/>
          <w:sz w:val="32"/>
          <w:szCs w:val="32"/>
        </w:rPr>
        <w:t>达标</w:t>
      </w:r>
      <w:r w:rsidR="009B4648" w:rsidRPr="009F0458">
        <w:rPr>
          <w:rFonts w:ascii="仿宋_GB2312" w:eastAsia="仿宋_GB2312" w:hAnsi="Times New Roman" w:hint="eastAsia"/>
          <w:sz w:val="32"/>
          <w:szCs w:val="32"/>
        </w:rPr>
        <w:t>后</w:t>
      </w:r>
      <w:r w:rsidR="00B8442D">
        <w:rPr>
          <w:rFonts w:ascii="仿宋_GB2312" w:eastAsia="仿宋_GB2312" w:hAnsi="Times New Roman" w:hint="eastAsia"/>
          <w:sz w:val="32"/>
          <w:szCs w:val="32"/>
        </w:rPr>
        <w:t>通过</w:t>
      </w:r>
      <w:r w:rsidR="009B4648" w:rsidRPr="009F0458">
        <w:rPr>
          <w:rFonts w:ascii="仿宋_GB2312" w:eastAsia="仿宋_GB2312" w:hAnsi="Times New Roman" w:hint="eastAsia"/>
          <w:sz w:val="32"/>
          <w:szCs w:val="32"/>
        </w:rPr>
        <w:t>15m 排气筒排放。</w:t>
      </w:r>
    </w:p>
    <w:p w:rsidR="000D1DFA" w:rsidRPr="009F0458" w:rsidRDefault="009B4648" w:rsidP="009F0458">
      <w:pPr>
        <w:spacing w:line="600" w:lineRule="exact"/>
        <w:ind w:firstLineChars="200" w:firstLine="640"/>
        <w:rPr>
          <w:rFonts w:ascii="仿宋_GB2312" w:eastAsia="仿宋_GB2312" w:hAnsi="Times New Roman"/>
          <w:sz w:val="32"/>
          <w:szCs w:val="32"/>
        </w:rPr>
      </w:pPr>
      <w:r w:rsidRPr="009F0458">
        <w:rPr>
          <w:rFonts w:ascii="仿宋_GB2312" w:eastAsia="仿宋_GB2312" w:hAnsi="Times New Roman" w:hint="eastAsia"/>
          <w:sz w:val="32"/>
          <w:szCs w:val="32"/>
        </w:rPr>
        <w:t>（二）加强废水的污染防治。采取雨污分流制，压铸间接冷却水循环使用</w:t>
      </w:r>
      <w:r w:rsidR="004752E5" w:rsidRPr="009F0458">
        <w:rPr>
          <w:rFonts w:ascii="仿宋_GB2312" w:eastAsia="仿宋_GB2312" w:hAnsi="Times New Roman" w:hint="eastAsia"/>
          <w:sz w:val="32"/>
          <w:szCs w:val="32"/>
        </w:rPr>
        <w:t>，不外排；</w:t>
      </w:r>
      <w:r w:rsidR="0009320B" w:rsidRPr="009F0458">
        <w:rPr>
          <w:rFonts w:ascii="仿宋_GB2312" w:eastAsia="仿宋_GB2312" w:hAnsi="Times New Roman" w:hint="eastAsia"/>
          <w:sz w:val="32"/>
          <w:szCs w:val="32"/>
        </w:rPr>
        <w:t>喷淋水经隔油后循环使用，不外排；</w:t>
      </w:r>
      <w:r w:rsidRPr="009F0458">
        <w:rPr>
          <w:rFonts w:ascii="仿宋_GB2312" w:eastAsia="仿宋_GB2312" w:hAnsi="Times New Roman" w:hint="eastAsia"/>
          <w:sz w:val="32"/>
          <w:szCs w:val="32"/>
        </w:rPr>
        <w:t>震抛清洗废水经隔油+三级沉淀后排入衡阳西渡高新技术产业园区污水处理厂处理达标后排入蒸水；</w:t>
      </w:r>
      <w:r w:rsidR="00DF0E9A" w:rsidRPr="009F0458">
        <w:rPr>
          <w:rFonts w:ascii="仿宋_GB2312" w:eastAsia="仿宋_GB2312" w:hAnsi="Times New Roman" w:hint="eastAsia"/>
          <w:sz w:val="32"/>
          <w:szCs w:val="32"/>
        </w:rPr>
        <w:t>生活污水经化粪池</w:t>
      </w:r>
      <w:r w:rsidR="000D1DFA" w:rsidRPr="009F0458">
        <w:rPr>
          <w:rFonts w:ascii="仿宋_GB2312" w:eastAsia="仿宋_GB2312" w:hAnsi="Times New Roman" w:hint="eastAsia"/>
          <w:sz w:val="32"/>
          <w:szCs w:val="32"/>
        </w:rPr>
        <w:t>预</w:t>
      </w:r>
      <w:r w:rsidR="00DF0E9A" w:rsidRPr="009F0458">
        <w:rPr>
          <w:rFonts w:ascii="仿宋_GB2312" w:eastAsia="仿宋_GB2312" w:hAnsi="Times New Roman" w:hint="eastAsia"/>
          <w:sz w:val="32"/>
          <w:szCs w:val="32"/>
        </w:rPr>
        <w:t>处理后</w:t>
      </w:r>
      <w:r w:rsidR="003B19DC" w:rsidRPr="009F0458">
        <w:rPr>
          <w:rFonts w:ascii="仿宋_GB2312" w:eastAsia="仿宋_GB2312" w:hAnsi="Times New Roman" w:cs="Times New Roman" w:hint="eastAsia"/>
          <w:sz w:val="32"/>
          <w:szCs w:val="32"/>
        </w:rPr>
        <w:t>排入</w:t>
      </w:r>
      <w:r w:rsidR="006217E2" w:rsidRPr="009F0458">
        <w:rPr>
          <w:rFonts w:ascii="仿宋_GB2312" w:eastAsia="仿宋_GB2312" w:hAnsi="Times New Roman" w:cs="Times New Roman" w:hint="eastAsia"/>
          <w:sz w:val="32"/>
          <w:szCs w:val="32"/>
        </w:rPr>
        <w:t>衡阳西渡高新技术产园区污水处理厂处理达标后排至蒸水</w:t>
      </w:r>
      <w:r w:rsidR="004752E5" w:rsidRPr="009F0458">
        <w:rPr>
          <w:rFonts w:ascii="仿宋_GB2312" w:eastAsia="仿宋_GB2312" w:hAnsi="Times New Roman" w:cs="Times New Roman" w:hint="eastAsia"/>
          <w:sz w:val="32"/>
          <w:szCs w:val="32"/>
        </w:rPr>
        <w:t>。</w:t>
      </w:r>
    </w:p>
    <w:p w:rsidR="00EC17A9" w:rsidRPr="009F0458" w:rsidRDefault="004752E5" w:rsidP="009F0458">
      <w:pPr>
        <w:spacing w:line="600" w:lineRule="exact"/>
        <w:ind w:firstLineChars="200" w:firstLine="640"/>
        <w:rPr>
          <w:rFonts w:ascii="仿宋_GB2312" w:eastAsia="仿宋_GB2312" w:hAnsi="Times New Roman"/>
          <w:sz w:val="32"/>
          <w:szCs w:val="32"/>
        </w:rPr>
      </w:pPr>
      <w:r w:rsidRPr="009F0458">
        <w:rPr>
          <w:rFonts w:ascii="仿宋_GB2312" w:eastAsia="仿宋_GB2312" w:hAnsi="Times New Roman" w:hint="eastAsia"/>
          <w:sz w:val="32"/>
          <w:szCs w:val="32"/>
        </w:rPr>
        <w:t>（</w:t>
      </w:r>
      <w:r w:rsidR="009B4648" w:rsidRPr="009F0458">
        <w:rPr>
          <w:rFonts w:ascii="仿宋_GB2312" w:eastAsia="仿宋_GB2312" w:hAnsi="Times New Roman" w:hint="eastAsia"/>
          <w:sz w:val="32"/>
          <w:szCs w:val="32"/>
        </w:rPr>
        <w:t>三</w:t>
      </w:r>
      <w:r w:rsidRPr="009F0458">
        <w:rPr>
          <w:rFonts w:ascii="仿宋_GB2312" w:eastAsia="仿宋_GB2312" w:hAnsi="Times New Roman" w:hint="eastAsia"/>
          <w:sz w:val="32"/>
          <w:szCs w:val="32"/>
        </w:rPr>
        <w:t>）</w:t>
      </w:r>
      <w:r w:rsidR="00C72A3C" w:rsidRPr="009F0458">
        <w:rPr>
          <w:rFonts w:ascii="仿宋_GB2312" w:eastAsia="仿宋_GB2312" w:hAnsi="Times New Roman" w:hint="eastAsia"/>
          <w:sz w:val="32"/>
          <w:szCs w:val="32"/>
        </w:rPr>
        <w:t>加强固体废物的污染防治。</w:t>
      </w:r>
      <w:r w:rsidR="009F0458" w:rsidRPr="009F0458">
        <w:rPr>
          <w:rFonts w:ascii="仿宋_GB2312" w:eastAsia="仿宋_GB2312" w:hAnsi="Times New Roman" w:hint="eastAsia"/>
          <w:sz w:val="32"/>
          <w:szCs w:val="32"/>
        </w:rPr>
        <w:t>边角料、金属渣经收集后外售相关单位综合利用；废原料桶、沉淀池废油渣属于危废，应按国家相关要求做好暂存工作，待一定量后交由有资质的单位处理；</w:t>
      </w:r>
      <w:r w:rsidR="00EC17A9" w:rsidRPr="009F0458">
        <w:rPr>
          <w:rFonts w:ascii="仿宋_GB2312" w:eastAsia="仿宋_GB2312" w:hAnsi="Times New Roman" w:hint="eastAsia"/>
          <w:sz w:val="32"/>
          <w:szCs w:val="32"/>
        </w:rPr>
        <w:t>生活垃圾</w:t>
      </w:r>
      <w:r w:rsidRPr="009F0458">
        <w:rPr>
          <w:rFonts w:ascii="仿宋_GB2312" w:eastAsia="仿宋_GB2312" w:hAnsi="Times New Roman" w:hint="eastAsia"/>
          <w:sz w:val="32"/>
          <w:szCs w:val="32"/>
        </w:rPr>
        <w:t>收集后</w:t>
      </w:r>
      <w:r w:rsidR="00EC17A9" w:rsidRPr="009F0458">
        <w:rPr>
          <w:rFonts w:ascii="仿宋_GB2312" w:eastAsia="仿宋_GB2312" w:hAnsi="Times New Roman" w:hint="eastAsia"/>
          <w:sz w:val="32"/>
          <w:szCs w:val="32"/>
        </w:rPr>
        <w:t>由当地环卫部门定期收集处理。</w:t>
      </w:r>
    </w:p>
    <w:p w:rsidR="00AE7064" w:rsidRPr="009F0458" w:rsidRDefault="00AE7064" w:rsidP="009F0458">
      <w:pPr>
        <w:spacing w:line="600" w:lineRule="exact"/>
        <w:ind w:firstLineChars="200" w:firstLine="640"/>
        <w:rPr>
          <w:rFonts w:ascii="仿宋_GB2312" w:eastAsia="仿宋_GB2312" w:hAnsi="Times New Roman"/>
          <w:sz w:val="32"/>
          <w:szCs w:val="32"/>
        </w:rPr>
      </w:pPr>
      <w:r w:rsidRPr="009F0458">
        <w:rPr>
          <w:rFonts w:ascii="仿宋_GB2312" w:eastAsia="仿宋_GB2312" w:hAnsi="Times New Roman" w:hint="eastAsia"/>
          <w:sz w:val="32"/>
          <w:szCs w:val="32"/>
        </w:rPr>
        <w:lastRenderedPageBreak/>
        <w:t>（</w:t>
      </w:r>
      <w:r w:rsidR="009B4648" w:rsidRPr="009F0458">
        <w:rPr>
          <w:rFonts w:ascii="仿宋_GB2312" w:eastAsia="仿宋_GB2312" w:hAnsi="Times New Roman" w:hint="eastAsia"/>
          <w:sz w:val="32"/>
          <w:szCs w:val="32"/>
        </w:rPr>
        <w:t>四</w:t>
      </w:r>
      <w:r w:rsidRPr="009F0458">
        <w:rPr>
          <w:rFonts w:ascii="仿宋_GB2312" w:eastAsia="仿宋_GB2312" w:hAnsi="Times New Roman" w:hint="eastAsia"/>
          <w:sz w:val="32"/>
          <w:szCs w:val="32"/>
        </w:rPr>
        <w:t>）</w:t>
      </w:r>
      <w:r w:rsidR="00C72A3C" w:rsidRPr="009F0458">
        <w:rPr>
          <w:rFonts w:ascii="仿宋_GB2312" w:eastAsia="仿宋_GB2312" w:hAnsi="Times New Roman" w:hint="eastAsia"/>
          <w:sz w:val="32"/>
          <w:szCs w:val="32"/>
        </w:rPr>
        <w:t>加强噪声的污染防治。</w:t>
      </w:r>
      <w:r w:rsidR="00C72A3C" w:rsidRPr="009F0458">
        <w:rPr>
          <w:rFonts w:ascii="仿宋_GB2312" w:eastAsia="仿宋_GB2312" w:hAnsi="仿宋_GB2312" w:cs="仿宋_GB2312" w:hint="eastAsia"/>
          <w:sz w:val="32"/>
          <w:szCs w:val="32"/>
        </w:rPr>
        <w:t>合理进行厂区布局，采取</w:t>
      </w:r>
      <w:r w:rsidR="00C72A3C" w:rsidRPr="009F0458">
        <w:rPr>
          <w:rFonts w:ascii="仿宋_GB2312" w:eastAsia="仿宋_GB2312" w:hAnsi="Times New Roman" w:hint="eastAsia"/>
          <w:sz w:val="32"/>
          <w:szCs w:val="32"/>
        </w:rPr>
        <w:t>低噪设备，采用减震、隔声等措施，</w:t>
      </w:r>
      <w:r w:rsidR="00C72A3C" w:rsidRPr="009F0458">
        <w:rPr>
          <w:rFonts w:ascii="仿宋_GB2312" w:eastAsia="仿宋_GB2312" w:hAnsi="仿宋_GB2312" w:cs="仿宋_GB2312" w:hint="eastAsia"/>
          <w:sz w:val="32"/>
          <w:szCs w:val="32"/>
        </w:rPr>
        <w:t>确保厂界噪声达到</w:t>
      </w:r>
      <w:r w:rsidR="00B92442" w:rsidRPr="009F0458">
        <w:rPr>
          <w:rFonts w:ascii="仿宋_GB2312" w:eastAsia="仿宋_GB2312" w:hAnsi="Times New Roman" w:hint="eastAsia"/>
          <w:sz w:val="32"/>
          <w:szCs w:val="32"/>
        </w:rPr>
        <w:t>《工业企业厂界环境噪声排放标准》（GB12348-2008）</w:t>
      </w:r>
      <w:r w:rsidR="004752E5" w:rsidRPr="009F0458">
        <w:rPr>
          <w:rFonts w:ascii="仿宋_GB2312" w:eastAsia="仿宋_GB2312" w:hAnsi="Times New Roman" w:hint="eastAsia"/>
          <w:sz w:val="32"/>
          <w:szCs w:val="32"/>
        </w:rPr>
        <w:t>3</w:t>
      </w:r>
      <w:r w:rsidR="00B92442" w:rsidRPr="009F0458">
        <w:rPr>
          <w:rFonts w:ascii="仿宋_GB2312" w:eastAsia="仿宋_GB2312" w:hAnsi="Times New Roman" w:hint="eastAsia"/>
          <w:sz w:val="32"/>
          <w:szCs w:val="32"/>
        </w:rPr>
        <w:t>类</w:t>
      </w:r>
      <w:r w:rsidR="00C72A3C" w:rsidRPr="009F0458">
        <w:rPr>
          <w:rFonts w:ascii="仿宋_GB2312" w:eastAsia="仿宋_GB2312" w:hAnsi="Times New Roman" w:hint="eastAsia"/>
          <w:sz w:val="32"/>
          <w:szCs w:val="32"/>
        </w:rPr>
        <w:t>标准要求。</w:t>
      </w:r>
    </w:p>
    <w:p w:rsidR="00ED2843" w:rsidRPr="009F0458" w:rsidRDefault="00A2680B" w:rsidP="009F0458">
      <w:pPr>
        <w:spacing w:line="600" w:lineRule="exact"/>
        <w:ind w:firstLineChars="200" w:firstLine="640"/>
        <w:rPr>
          <w:rFonts w:ascii="仿宋_GB2312" w:eastAsia="仿宋_GB2312" w:hAnsi="仿宋_GB2312" w:cs="仿宋_GB2312"/>
          <w:sz w:val="32"/>
          <w:szCs w:val="32"/>
        </w:rPr>
      </w:pPr>
      <w:r w:rsidRPr="009F0458">
        <w:rPr>
          <w:rFonts w:ascii="仿宋_GB2312" w:eastAsia="仿宋_GB2312" w:hAnsi="仿宋_GB2312" w:cs="仿宋_GB2312" w:hint="eastAsia"/>
          <w:sz w:val="32"/>
          <w:szCs w:val="32"/>
        </w:rPr>
        <w:t>（</w:t>
      </w:r>
      <w:r w:rsidR="009B4648" w:rsidRPr="009F0458">
        <w:rPr>
          <w:rFonts w:ascii="仿宋_GB2312" w:eastAsia="仿宋_GB2312" w:hAnsi="仿宋_GB2312" w:cs="仿宋_GB2312" w:hint="eastAsia"/>
          <w:sz w:val="32"/>
          <w:szCs w:val="32"/>
        </w:rPr>
        <w:t>五</w:t>
      </w:r>
      <w:r w:rsidRPr="009F0458">
        <w:rPr>
          <w:rFonts w:ascii="仿宋_GB2312" w:eastAsia="仿宋_GB2312" w:hAnsi="仿宋_GB2312" w:cs="仿宋_GB2312" w:hint="eastAsia"/>
          <w:sz w:val="32"/>
          <w:szCs w:val="32"/>
        </w:rPr>
        <w:t>）</w:t>
      </w:r>
      <w:r w:rsidR="00ED2843" w:rsidRPr="009F0458">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5F4FE5" w:rsidRPr="009F0458" w:rsidRDefault="005F4FE5" w:rsidP="009F0458">
      <w:pPr>
        <w:spacing w:line="600" w:lineRule="exact"/>
        <w:ind w:firstLineChars="200" w:firstLine="640"/>
        <w:rPr>
          <w:rFonts w:ascii="仿宋_GB2312" w:eastAsia="仿宋_GB2312" w:hAnsi="仿宋_GB2312" w:cs="仿宋_GB2312"/>
          <w:sz w:val="32"/>
          <w:szCs w:val="32"/>
        </w:rPr>
      </w:pPr>
      <w:r w:rsidRPr="009F0458">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5F4FE5" w:rsidRPr="009F0458" w:rsidRDefault="005F4FE5" w:rsidP="009F0458">
      <w:pPr>
        <w:spacing w:line="600" w:lineRule="exact"/>
        <w:ind w:firstLineChars="200" w:firstLine="640"/>
        <w:rPr>
          <w:rFonts w:ascii="仿宋_GB2312" w:eastAsia="仿宋_GB2312" w:hAnsi="仿宋_GB2312" w:cs="仿宋_GB2312"/>
          <w:sz w:val="32"/>
          <w:szCs w:val="32"/>
        </w:rPr>
      </w:pPr>
      <w:r w:rsidRPr="009F0458">
        <w:rPr>
          <w:rFonts w:ascii="仿宋_GB2312" w:eastAsia="仿宋_GB2312" w:hAnsi="仿宋_GB2312" w:cs="仿宋_GB2312" w:hint="eastAsia"/>
          <w:sz w:val="32"/>
          <w:szCs w:val="32"/>
        </w:rPr>
        <w:t>四、环境影响</w:t>
      </w:r>
      <w:r w:rsidR="00D249C0" w:rsidRPr="009F0458">
        <w:rPr>
          <w:rFonts w:ascii="仿宋_GB2312" w:eastAsia="仿宋_GB2312" w:hAnsi="仿宋_GB2312" w:cs="仿宋_GB2312" w:hint="eastAsia"/>
          <w:sz w:val="32"/>
          <w:szCs w:val="32"/>
        </w:rPr>
        <w:t>报告表</w:t>
      </w:r>
      <w:r w:rsidRPr="009F0458">
        <w:rPr>
          <w:rFonts w:ascii="仿宋_GB2312" w:eastAsia="仿宋_GB2312" w:hAnsi="仿宋_GB2312" w:cs="仿宋_GB2312" w:hint="eastAsia"/>
          <w:sz w:val="32"/>
          <w:szCs w:val="32"/>
        </w:rPr>
        <w:t>经批准后，该项目的性质、规模、地点、生产工艺和环境保护措施发生重大变动的，须重新报批环境影响</w:t>
      </w:r>
      <w:r w:rsidR="00D249C0" w:rsidRPr="009F0458">
        <w:rPr>
          <w:rFonts w:ascii="仿宋_GB2312" w:eastAsia="仿宋_GB2312" w:hAnsi="仿宋_GB2312" w:cs="仿宋_GB2312" w:hint="eastAsia"/>
          <w:sz w:val="32"/>
          <w:szCs w:val="32"/>
        </w:rPr>
        <w:t>报告表</w:t>
      </w:r>
      <w:r w:rsidRPr="009F0458">
        <w:rPr>
          <w:rFonts w:ascii="仿宋_GB2312" w:eastAsia="仿宋_GB2312" w:hAnsi="仿宋_GB2312" w:cs="仿宋_GB2312" w:hint="eastAsia"/>
          <w:sz w:val="32"/>
          <w:szCs w:val="32"/>
        </w:rPr>
        <w:t>。自环境影响</w:t>
      </w:r>
      <w:r w:rsidR="00D249C0" w:rsidRPr="009F0458">
        <w:rPr>
          <w:rFonts w:ascii="仿宋_GB2312" w:eastAsia="仿宋_GB2312" w:hAnsi="仿宋_GB2312" w:cs="仿宋_GB2312" w:hint="eastAsia"/>
          <w:sz w:val="32"/>
          <w:szCs w:val="32"/>
        </w:rPr>
        <w:t>报告表</w:t>
      </w:r>
      <w:r w:rsidRPr="009F0458">
        <w:rPr>
          <w:rFonts w:ascii="仿宋_GB2312" w:eastAsia="仿宋_GB2312" w:hAnsi="仿宋_GB2312" w:cs="仿宋_GB2312" w:hint="eastAsia"/>
          <w:sz w:val="32"/>
          <w:szCs w:val="32"/>
        </w:rPr>
        <w:t>批复文件批准之日起，如超过5年方决定工程开工建设的，环境影响</w:t>
      </w:r>
      <w:r w:rsidR="00D249C0" w:rsidRPr="009F0458">
        <w:rPr>
          <w:rFonts w:ascii="仿宋_GB2312" w:eastAsia="仿宋_GB2312" w:hAnsi="仿宋_GB2312" w:cs="仿宋_GB2312" w:hint="eastAsia"/>
          <w:sz w:val="32"/>
          <w:szCs w:val="32"/>
        </w:rPr>
        <w:t>报告表</w:t>
      </w:r>
      <w:r w:rsidRPr="009F0458">
        <w:rPr>
          <w:rFonts w:ascii="仿宋_GB2312" w:eastAsia="仿宋_GB2312" w:hAnsi="仿宋_GB2312" w:cs="仿宋_GB2312" w:hint="eastAsia"/>
          <w:sz w:val="32"/>
          <w:szCs w:val="32"/>
        </w:rPr>
        <w:t>应当报我局重新审核。</w:t>
      </w:r>
    </w:p>
    <w:p w:rsidR="009F0458" w:rsidRDefault="005F4FE5" w:rsidP="00F60CB0">
      <w:pPr>
        <w:spacing w:line="600" w:lineRule="exact"/>
        <w:ind w:firstLineChars="200" w:firstLine="640"/>
        <w:jc w:val="left"/>
        <w:rPr>
          <w:rFonts w:ascii="仿宋_GB2312" w:eastAsia="仿宋_GB2312" w:hAnsi="仿宋_GB2312" w:cs="仿宋_GB2312" w:hint="eastAsia"/>
          <w:sz w:val="32"/>
          <w:szCs w:val="32"/>
        </w:rPr>
      </w:pPr>
      <w:r w:rsidRPr="009F0458">
        <w:rPr>
          <w:rFonts w:ascii="仿宋_GB2312" w:eastAsia="仿宋_GB2312" w:hAnsi="仿宋_GB2312" w:cs="仿宋_GB2312" w:hint="eastAsia"/>
          <w:sz w:val="32"/>
          <w:szCs w:val="32"/>
        </w:rPr>
        <w:t>五、衡阳县生态环境保护综合行政执法大队将该项目纳入日常监管并履行项目建设及运营后现场监管职责。</w:t>
      </w:r>
    </w:p>
    <w:p w:rsidR="00F60CB0" w:rsidRPr="009F0458" w:rsidRDefault="00F60CB0" w:rsidP="00F60CB0">
      <w:pPr>
        <w:spacing w:line="600" w:lineRule="exact"/>
        <w:ind w:firstLineChars="200" w:firstLine="640"/>
        <w:jc w:val="left"/>
        <w:rPr>
          <w:rFonts w:ascii="仿宋_GB2312" w:eastAsia="仿宋_GB2312" w:hAnsi="仿宋_GB2312" w:cs="仿宋_GB2312"/>
          <w:sz w:val="32"/>
          <w:szCs w:val="32"/>
        </w:rPr>
      </w:pPr>
    </w:p>
    <w:p w:rsidR="005F4FE5" w:rsidRPr="009F0458" w:rsidRDefault="005F4FE5" w:rsidP="009F0458">
      <w:pPr>
        <w:spacing w:line="600" w:lineRule="exact"/>
        <w:ind w:firstLineChars="200" w:firstLine="640"/>
        <w:jc w:val="right"/>
        <w:rPr>
          <w:rFonts w:ascii="仿宋_GB2312" w:eastAsia="仿宋_GB2312" w:hAnsi="仿宋_GB2312" w:cs="仿宋_GB2312"/>
          <w:sz w:val="32"/>
          <w:szCs w:val="32"/>
        </w:rPr>
      </w:pPr>
      <w:r w:rsidRPr="009F0458">
        <w:rPr>
          <w:rFonts w:ascii="仿宋_GB2312" w:eastAsia="仿宋_GB2312" w:hAnsi="仿宋_GB2312" w:cs="仿宋_GB2312" w:hint="eastAsia"/>
          <w:sz w:val="32"/>
          <w:szCs w:val="32"/>
        </w:rPr>
        <w:t>衡阳市生态环境局</w:t>
      </w:r>
    </w:p>
    <w:p w:rsidR="002B29BF" w:rsidRPr="009F0458" w:rsidRDefault="005F4FE5" w:rsidP="009F0458">
      <w:pPr>
        <w:spacing w:line="600" w:lineRule="exact"/>
        <w:ind w:firstLineChars="200" w:firstLine="640"/>
        <w:jc w:val="center"/>
        <w:rPr>
          <w:rFonts w:ascii="仿宋_GB2312" w:eastAsia="仿宋_GB2312" w:hAnsi="仿宋_GB2312" w:cs="仿宋_GB2312"/>
          <w:sz w:val="32"/>
          <w:szCs w:val="32"/>
        </w:rPr>
      </w:pPr>
      <w:r w:rsidRPr="009F0458">
        <w:rPr>
          <w:rFonts w:ascii="仿宋_GB2312" w:eastAsia="仿宋_GB2312" w:hAnsi="仿宋_GB2312" w:cs="仿宋_GB2312" w:hint="eastAsia"/>
          <w:sz w:val="32"/>
          <w:szCs w:val="32"/>
        </w:rPr>
        <w:t xml:space="preserve">                               2023年</w:t>
      </w:r>
      <w:r w:rsidR="0094690F" w:rsidRPr="009F0458">
        <w:rPr>
          <w:rFonts w:ascii="仿宋_GB2312" w:eastAsia="仿宋_GB2312" w:hAnsi="仿宋_GB2312" w:cs="仿宋_GB2312" w:hint="eastAsia"/>
          <w:sz w:val="32"/>
          <w:szCs w:val="32"/>
        </w:rPr>
        <w:t>10</w:t>
      </w:r>
      <w:r w:rsidRPr="009F0458">
        <w:rPr>
          <w:rFonts w:ascii="仿宋_GB2312" w:eastAsia="仿宋_GB2312" w:hAnsi="仿宋_GB2312" w:cs="仿宋_GB2312" w:hint="eastAsia"/>
          <w:sz w:val="32"/>
          <w:szCs w:val="32"/>
        </w:rPr>
        <w:t>月</w:t>
      </w:r>
      <w:r w:rsidR="00F60CB0">
        <w:rPr>
          <w:rFonts w:ascii="仿宋_GB2312" w:eastAsia="仿宋_GB2312" w:hAnsi="仿宋_GB2312" w:cs="仿宋_GB2312" w:hint="eastAsia"/>
          <w:sz w:val="32"/>
          <w:szCs w:val="32"/>
        </w:rPr>
        <w:t>31</w:t>
      </w:r>
      <w:r w:rsidRPr="009F0458">
        <w:rPr>
          <w:rFonts w:ascii="仿宋_GB2312" w:eastAsia="仿宋_GB2312" w:hAnsi="仿宋_GB2312" w:cs="仿宋_GB2312" w:hint="eastAsia"/>
          <w:sz w:val="32"/>
          <w:szCs w:val="32"/>
        </w:rPr>
        <w:t>日</w:t>
      </w:r>
    </w:p>
    <w:sectPr w:rsidR="002B29BF" w:rsidRPr="009F0458" w:rsidSect="00975F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651" w:rsidRDefault="00487651" w:rsidP="00234BC5">
      <w:r>
        <w:separator/>
      </w:r>
    </w:p>
  </w:endnote>
  <w:endnote w:type="continuationSeparator" w:id="0">
    <w:p w:rsidR="00487651" w:rsidRDefault="00487651" w:rsidP="00234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7148"/>
      <w:docPartObj>
        <w:docPartGallery w:val="Page Numbers (Bottom of Page)"/>
        <w:docPartUnique/>
      </w:docPartObj>
    </w:sdtPr>
    <w:sdtContent>
      <w:p w:rsidR="005077AC" w:rsidRDefault="007A616B">
        <w:pPr>
          <w:pStyle w:val="a4"/>
          <w:jc w:val="center"/>
        </w:pPr>
        <w:fldSimple w:instr=" PAGE   \* MERGEFORMAT ">
          <w:r w:rsidR="00AA3B67" w:rsidRPr="00AA3B67">
            <w:rPr>
              <w:noProof/>
              <w:lang w:val="zh-CN"/>
            </w:rPr>
            <w:t>3</w:t>
          </w:r>
        </w:fldSimple>
      </w:p>
    </w:sdtContent>
  </w:sdt>
  <w:p w:rsidR="005077AC" w:rsidRDefault="00507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651" w:rsidRDefault="00487651" w:rsidP="00234BC5">
      <w:r>
        <w:separator/>
      </w:r>
    </w:p>
  </w:footnote>
  <w:footnote w:type="continuationSeparator" w:id="0">
    <w:p w:rsidR="00487651" w:rsidRDefault="00487651" w:rsidP="00234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622"/>
    <w:rsid w:val="00023C63"/>
    <w:rsid w:val="000502A3"/>
    <w:rsid w:val="00065602"/>
    <w:rsid w:val="0008722A"/>
    <w:rsid w:val="0009104D"/>
    <w:rsid w:val="0009320B"/>
    <w:rsid w:val="000A1791"/>
    <w:rsid w:val="000A1DA3"/>
    <w:rsid w:val="000B250E"/>
    <w:rsid w:val="000D1DFA"/>
    <w:rsid w:val="00104AE9"/>
    <w:rsid w:val="00116731"/>
    <w:rsid w:val="00123FC3"/>
    <w:rsid w:val="00156000"/>
    <w:rsid w:val="00166848"/>
    <w:rsid w:val="00172A27"/>
    <w:rsid w:val="0017588B"/>
    <w:rsid w:val="00192C5A"/>
    <w:rsid w:val="00194983"/>
    <w:rsid w:val="001B746F"/>
    <w:rsid w:val="001E574A"/>
    <w:rsid w:val="00234BC5"/>
    <w:rsid w:val="00237F28"/>
    <w:rsid w:val="002501B7"/>
    <w:rsid w:val="00250CF1"/>
    <w:rsid w:val="002632E7"/>
    <w:rsid w:val="002A1F92"/>
    <w:rsid w:val="002B29BF"/>
    <w:rsid w:val="002C4BF7"/>
    <w:rsid w:val="002D53B0"/>
    <w:rsid w:val="002F1999"/>
    <w:rsid w:val="00307EB1"/>
    <w:rsid w:val="003471FA"/>
    <w:rsid w:val="003B19DC"/>
    <w:rsid w:val="003D1121"/>
    <w:rsid w:val="003D1838"/>
    <w:rsid w:val="003F1CC7"/>
    <w:rsid w:val="00405F74"/>
    <w:rsid w:val="004069C4"/>
    <w:rsid w:val="004577D0"/>
    <w:rsid w:val="004752E5"/>
    <w:rsid w:val="00487651"/>
    <w:rsid w:val="004B1D12"/>
    <w:rsid w:val="004E48BC"/>
    <w:rsid w:val="0050650D"/>
    <w:rsid w:val="005077AC"/>
    <w:rsid w:val="00563DF5"/>
    <w:rsid w:val="00572CBF"/>
    <w:rsid w:val="005734C5"/>
    <w:rsid w:val="005F4FE5"/>
    <w:rsid w:val="00602767"/>
    <w:rsid w:val="0060405C"/>
    <w:rsid w:val="006217E2"/>
    <w:rsid w:val="00621EA3"/>
    <w:rsid w:val="006245E7"/>
    <w:rsid w:val="00641552"/>
    <w:rsid w:val="00641EE8"/>
    <w:rsid w:val="006546EF"/>
    <w:rsid w:val="00664A1D"/>
    <w:rsid w:val="00692F40"/>
    <w:rsid w:val="00697F46"/>
    <w:rsid w:val="006C7697"/>
    <w:rsid w:val="006D1CE3"/>
    <w:rsid w:val="006F1D7D"/>
    <w:rsid w:val="00707DB5"/>
    <w:rsid w:val="0073189D"/>
    <w:rsid w:val="007449F1"/>
    <w:rsid w:val="00784927"/>
    <w:rsid w:val="00791C46"/>
    <w:rsid w:val="007A616B"/>
    <w:rsid w:val="007C5543"/>
    <w:rsid w:val="007E1B1C"/>
    <w:rsid w:val="00863618"/>
    <w:rsid w:val="00871F22"/>
    <w:rsid w:val="00876D28"/>
    <w:rsid w:val="00886862"/>
    <w:rsid w:val="008915ED"/>
    <w:rsid w:val="00926631"/>
    <w:rsid w:val="009327EA"/>
    <w:rsid w:val="00940A29"/>
    <w:rsid w:val="0094293D"/>
    <w:rsid w:val="0094690F"/>
    <w:rsid w:val="00972550"/>
    <w:rsid w:val="00975F42"/>
    <w:rsid w:val="009A1BB0"/>
    <w:rsid w:val="009B3D90"/>
    <w:rsid w:val="009B400F"/>
    <w:rsid w:val="009B4648"/>
    <w:rsid w:val="009D4605"/>
    <w:rsid w:val="009E6C27"/>
    <w:rsid w:val="009F0458"/>
    <w:rsid w:val="009F3BCF"/>
    <w:rsid w:val="00A26345"/>
    <w:rsid w:val="00A2680B"/>
    <w:rsid w:val="00A2689B"/>
    <w:rsid w:val="00A7138D"/>
    <w:rsid w:val="00A73202"/>
    <w:rsid w:val="00A750A2"/>
    <w:rsid w:val="00AA3B67"/>
    <w:rsid w:val="00AB5C48"/>
    <w:rsid w:val="00AE7064"/>
    <w:rsid w:val="00B21D91"/>
    <w:rsid w:val="00B24377"/>
    <w:rsid w:val="00B252D1"/>
    <w:rsid w:val="00B31415"/>
    <w:rsid w:val="00B51759"/>
    <w:rsid w:val="00B53F56"/>
    <w:rsid w:val="00B8442D"/>
    <w:rsid w:val="00B8729F"/>
    <w:rsid w:val="00B92442"/>
    <w:rsid w:val="00BA0918"/>
    <w:rsid w:val="00BA4D8F"/>
    <w:rsid w:val="00BD6BB7"/>
    <w:rsid w:val="00BE104E"/>
    <w:rsid w:val="00BE342E"/>
    <w:rsid w:val="00C06D5E"/>
    <w:rsid w:val="00C34485"/>
    <w:rsid w:val="00C35A1B"/>
    <w:rsid w:val="00C46A47"/>
    <w:rsid w:val="00C517A7"/>
    <w:rsid w:val="00C5462F"/>
    <w:rsid w:val="00C55E95"/>
    <w:rsid w:val="00C62F33"/>
    <w:rsid w:val="00C72A3C"/>
    <w:rsid w:val="00C77DA6"/>
    <w:rsid w:val="00C9525A"/>
    <w:rsid w:val="00D13B6C"/>
    <w:rsid w:val="00D249C0"/>
    <w:rsid w:val="00D44F18"/>
    <w:rsid w:val="00D662A9"/>
    <w:rsid w:val="00D73A55"/>
    <w:rsid w:val="00D95D71"/>
    <w:rsid w:val="00DA5449"/>
    <w:rsid w:val="00DB46DD"/>
    <w:rsid w:val="00DB793F"/>
    <w:rsid w:val="00DC2890"/>
    <w:rsid w:val="00DC5CCC"/>
    <w:rsid w:val="00DD5B06"/>
    <w:rsid w:val="00DF0E9A"/>
    <w:rsid w:val="00E10E56"/>
    <w:rsid w:val="00E24BB1"/>
    <w:rsid w:val="00E27674"/>
    <w:rsid w:val="00E3048F"/>
    <w:rsid w:val="00E306C5"/>
    <w:rsid w:val="00E34598"/>
    <w:rsid w:val="00E56042"/>
    <w:rsid w:val="00E6107A"/>
    <w:rsid w:val="00E71D1D"/>
    <w:rsid w:val="00E8733D"/>
    <w:rsid w:val="00EA2B2E"/>
    <w:rsid w:val="00EA36CF"/>
    <w:rsid w:val="00EA73AA"/>
    <w:rsid w:val="00EC17A9"/>
    <w:rsid w:val="00ED2843"/>
    <w:rsid w:val="00EF2D23"/>
    <w:rsid w:val="00F1024A"/>
    <w:rsid w:val="00F175C8"/>
    <w:rsid w:val="00F17D51"/>
    <w:rsid w:val="00F22066"/>
    <w:rsid w:val="00F60CB0"/>
    <w:rsid w:val="00F61D17"/>
    <w:rsid w:val="00F70524"/>
    <w:rsid w:val="00F8183B"/>
    <w:rsid w:val="00FA7566"/>
    <w:rsid w:val="00FB49D8"/>
    <w:rsid w:val="146D47D1"/>
    <w:rsid w:val="152E289C"/>
    <w:rsid w:val="21AF4504"/>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4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BC5"/>
    <w:rPr>
      <w:kern w:val="2"/>
      <w:sz w:val="18"/>
      <w:szCs w:val="18"/>
    </w:rPr>
  </w:style>
  <w:style w:type="paragraph" w:styleId="a4">
    <w:name w:val="footer"/>
    <w:basedOn w:val="a"/>
    <w:link w:val="Char0"/>
    <w:uiPriority w:val="99"/>
    <w:rsid w:val="00234BC5"/>
    <w:pPr>
      <w:tabs>
        <w:tab w:val="center" w:pos="4153"/>
        <w:tab w:val="right" w:pos="8306"/>
      </w:tabs>
      <w:snapToGrid w:val="0"/>
      <w:jc w:val="left"/>
    </w:pPr>
    <w:rPr>
      <w:sz w:val="18"/>
      <w:szCs w:val="18"/>
    </w:rPr>
  </w:style>
  <w:style w:type="character" w:customStyle="1" w:styleId="Char0">
    <w:name w:val="页脚 Char"/>
    <w:basedOn w:val="a0"/>
    <w:link w:val="a4"/>
    <w:uiPriority w:val="99"/>
    <w:rsid w:val="00234BC5"/>
    <w:rPr>
      <w:kern w:val="2"/>
      <w:sz w:val="18"/>
      <w:szCs w:val="18"/>
    </w:rPr>
  </w:style>
  <w:style w:type="paragraph" w:customStyle="1" w:styleId="a5">
    <w:name w:val="表格文字"/>
    <w:basedOn w:val="a"/>
    <w:qFormat/>
    <w:rsid w:val="00692F40"/>
    <w:pPr>
      <w:jc w:val="center"/>
    </w:pPr>
    <w:rPr>
      <w:rFonts w:ascii="Times New Roman" w:eastAsia="宋体" w:hAnsi="Times New Roman" w:cs="Times New Roman"/>
      <w:kern w:val="0"/>
      <w:sz w:val="20"/>
      <w:szCs w:val="20"/>
    </w:rPr>
  </w:style>
  <w:style w:type="character" w:customStyle="1" w:styleId="fontstyle01">
    <w:name w:val="fontstyle01"/>
    <w:qFormat/>
    <w:rsid w:val="00B51759"/>
    <w:rPr>
      <w:rFonts w:ascii="仿宋" w:hAnsi="仿宋" w:hint="default"/>
      <w:color w:val="000000"/>
      <w:sz w:val="30"/>
      <w:szCs w:val="30"/>
    </w:rPr>
  </w:style>
</w:styles>
</file>

<file path=word/webSettings.xml><?xml version="1.0" encoding="utf-8"?>
<w:webSettings xmlns:r="http://schemas.openxmlformats.org/officeDocument/2006/relationships" xmlns:w="http://schemas.openxmlformats.org/wordprocessingml/2006/main">
  <w:divs>
    <w:div w:id="24647804">
      <w:bodyDiv w:val="1"/>
      <w:marLeft w:val="0"/>
      <w:marRight w:val="0"/>
      <w:marTop w:val="0"/>
      <w:marBottom w:val="0"/>
      <w:divBdr>
        <w:top w:val="none" w:sz="0" w:space="0" w:color="auto"/>
        <w:left w:val="none" w:sz="0" w:space="0" w:color="auto"/>
        <w:bottom w:val="none" w:sz="0" w:space="0" w:color="auto"/>
        <w:right w:val="none" w:sz="0" w:space="0" w:color="auto"/>
      </w:divBdr>
      <w:divsChild>
        <w:div w:id="1517773621">
          <w:marLeft w:val="0"/>
          <w:marRight w:val="0"/>
          <w:marTop w:val="0"/>
          <w:marBottom w:val="0"/>
          <w:divBdr>
            <w:top w:val="none" w:sz="0" w:space="0" w:color="auto"/>
            <w:left w:val="none" w:sz="0" w:space="0" w:color="auto"/>
            <w:bottom w:val="none" w:sz="0" w:space="0" w:color="auto"/>
            <w:right w:val="none" w:sz="0" w:space="0" w:color="auto"/>
          </w:divBdr>
        </w:div>
        <w:div w:id="532811718">
          <w:marLeft w:val="0"/>
          <w:marRight w:val="0"/>
          <w:marTop w:val="0"/>
          <w:marBottom w:val="0"/>
          <w:divBdr>
            <w:top w:val="none" w:sz="0" w:space="0" w:color="auto"/>
            <w:left w:val="none" w:sz="0" w:space="0" w:color="auto"/>
            <w:bottom w:val="none" w:sz="0" w:space="0" w:color="auto"/>
            <w:right w:val="none" w:sz="0" w:space="0" w:color="auto"/>
          </w:divBdr>
        </w:div>
        <w:div w:id="929116727">
          <w:marLeft w:val="0"/>
          <w:marRight w:val="0"/>
          <w:marTop w:val="0"/>
          <w:marBottom w:val="0"/>
          <w:divBdr>
            <w:top w:val="none" w:sz="0" w:space="0" w:color="auto"/>
            <w:left w:val="none" w:sz="0" w:space="0" w:color="auto"/>
            <w:bottom w:val="none" w:sz="0" w:space="0" w:color="auto"/>
            <w:right w:val="none" w:sz="0" w:space="0" w:color="auto"/>
          </w:divBdr>
        </w:div>
      </w:divsChild>
    </w:div>
    <w:div w:id="1593052352">
      <w:bodyDiv w:val="1"/>
      <w:marLeft w:val="0"/>
      <w:marRight w:val="0"/>
      <w:marTop w:val="0"/>
      <w:marBottom w:val="0"/>
      <w:divBdr>
        <w:top w:val="none" w:sz="0" w:space="0" w:color="auto"/>
        <w:left w:val="none" w:sz="0" w:space="0" w:color="auto"/>
        <w:bottom w:val="none" w:sz="0" w:space="0" w:color="auto"/>
        <w:right w:val="none" w:sz="0" w:space="0" w:color="auto"/>
      </w:divBdr>
      <w:divsChild>
        <w:div w:id="4219960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CC88A-A3A1-43F5-A79B-AAFD8400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9562</TotalTime>
  <Pages>3</Pages>
  <Words>218</Words>
  <Characters>1249</Characters>
  <Application>Microsoft Office Word</Application>
  <DocSecurity>0</DocSecurity>
  <Lines>10</Lines>
  <Paragraphs>2</Paragraphs>
  <ScaleCrop>false</ScaleCrop>
  <Company>China</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96</cp:revision>
  <cp:lastPrinted>2023-10-31T08:16:00Z</cp:lastPrinted>
  <dcterms:created xsi:type="dcterms:W3CDTF">2022-10-27T08:30:00Z</dcterms:created>
  <dcterms:modified xsi:type="dcterms:W3CDTF">2023-10-31T08:33:00Z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