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B0" w:rsidRDefault="005861B0" w:rsidP="005861B0">
      <w:pPr>
        <w:spacing w:line="800" w:lineRule="exact"/>
        <w:rPr>
          <w:rFonts w:ascii="仿宋_GB2312" w:eastAsia="仿宋_GB2312" w:hAnsi="宋体"/>
          <w:sz w:val="32"/>
          <w:szCs w:val="32"/>
        </w:rPr>
      </w:pPr>
    </w:p>
    <w:p w:rsidR="005861B0" w:rsidRDefault="005861B0" w:rsidP="005861B0">
      <w:pPr>
        <w:spacing w:line="800" w:lineRule="exact"/>
        <w:rPr>
          <w:rFonts w:ascii="仿宋_GB2312" w:eastAsia="仿宋_GB2312" w:hAnsi="宋体"/>
          <w:sz w:val="32"/>
          <w:szCs w:val="32"/>
        </w:rPr>
      </w:pPr>
    </w:p>
    <w:p w:rsidR="005861B0" w:rsidRDefault="005861B0" w:rsidP="005861B0">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蒸环评函[2024]</w:t>
      </w:r>
      <w:r w:rsidR="00172D0D">
        <w:rPr>
          <w:rFonts w:ascii="仿宋_GB2312" w:eastAsia="仿宋_GB2312" w:hAnsi="宋体" w:hint="eastAsia"/>
          <w:sz w:val="32"/>
          <w:szCs w:val="32"/>
        </w:rPr>
        <w:t>20</w:t>
      </w:r>
      <w:r>
        <w:rPr>
          <w:rFonts w:ascii="仿宋_GB2312" w:eastAsia="仿宋_GB2312" w:hAnsi="宋体" w:hint="eastAsia"/>
          <w:sz w:val="32"/>
          <w:szCs w:val="32"/>
        </w:rPr>
        <w:t>号</w:t>
      </w:r>
    </w:p>
    <w:p w:rsidR="005861B0" w:rsidRDefault="005861B0" w:rsidP="005861B0">
      <w:pPr>
        <w:spacing w:line="280" w:lineRule="exact"/>
        <w:ind w:firstLineChars="1650" w:firstLine="5280"/>
        <w:rPr>
          <w:rFonts w:ascii="仿宋_GB2312" w:eastAsia="仿宋_GB2312" w:hAnsi="宋体"/>
          <w:color w:val="0000FF"/>
          <w:sz w:val="44"/>
          <w:szCs w:val="44"/>
        </w:rPr>
      </w:pPr>
      <w:r>
        <w:rPr>
          <w:rFonts w:ascii="仿宋_GB2312" w:eastAsia="仿宋_GB2312" w:hAnsi="宋体" w:hint="eastAsia"/>
          <w:color w:val="0000FF"/>
          <w:sz w:val="32"/>
          <w:szCs w:val="32"/>
        </w:rPr>
        <w:t xml:space="preserve">  </w:t>
      </w:r>
    </w:p>
    <w:p w:rsidR="005861B0" w:rsidRPr="00A61F65" w:rsidRDefault="005861B0" w:rsidP="005861B0">
      <w:pPr>
        <w:jc w:val="center"/>
        <w:rPr>
          <w:rFonts w:ascii="黑体" w:eastAsia="黑体" w:hAnsi="宋体"/>
          <w:b/>
          <w:sz w:val="36"/>
          <w:szCs w:val="36"/>
        </w:rPr>
      </w:pPr>
      <w:r w:rsidRPr="00A61F65">
        <w:rPr>
          <w:rFonts w:ascii="黑体" w:eastAsia="黑体" w:hAnsi="宋体" w:hint="eastAsia"/>
          <w:b/>
          <w:sz w:val="36"/>
          <w:szCs w:val="36"/>
        </w:rPr>
        <w:t>衡阳市生态环境局</w:t>
      </w:r>
    </w:p>
    <w:p w:rsidR="00A61F65" w:rsidRPr="00A61F65" w:rsidRDefault="005861B0" w:rsidP="006816DF">
      <w:pPr>
        <w:jc w:val="center"/>
        <w:rPr>
          <w:rFonts w:ascii="黑体" w:eastAsia="黑体" w:hAnsi="宋体" w:hint="eastAsia"/>
          <w:b/>
          <w:sz w:val="36"/>
          <w:szCs w:val="36"/>
        </w:rPr>
      </w:pPr>
      <w:r w:rsidRPr="00A61F65">
        <w:rPr>
          <w:rFonts w:ascii="黑体" w:eastAsia="黑体" w:hAnsi="宋体" w:hint="eastAsia"/>
          <w:b/>
          <w:sz w:val="36"/>
          <w:szCs w:val="36"/>
        </w:rPr>
        <w:t>关于</w:t>
      </w:r>
      <w:r w:rsidR="006816DF" w:rsidRPr="00A61F65">
        <w:rPr>
          <w:rFonts w:ascii="黑体" w:eastAsia="黑体" w:hAnsi="宋体" w:hint="eastAsia"/>
          <w:b/>
          <w:sz w:val="36"/>
          <w:szCs w:val="36"/>
        </w:rPr>
        <w:t>衡阳市恒鑫科技有限公司钠长石超细粉</w:t>
      </w:r>
    </w:p>
    <w:p w:rsidR="005861B0" w:rsidRPr="00A61F65" w:rsidRDefault="006816DF" w:rsidP="00A61F65">
      <w:pPr>
        <w:jc w:val="center"/>
        <w:rPr>
          <w:rFonts w:ascii="黑体" w:eastAsia="黑体" w:hAnsi="宋体"/>
          <w:b/>
          <w:sz w:val="36"/>
          <w:szCs w:val="36"/>
        </w:rPr>
      </w:pPr>
      <w:r w:rsidRPr="00A61F65">
        <w:rPr>
          <w:rFonts w:ascii="黑体" w:eastAsia="黑体" w:hAnsi="宋体" w:hint="eastAsia"/>
          <w:b/>
          <w:sz w:val="36"/>
          <w:szCs w:val="36"/>
        </w:rPr>
        <w:t>体新材料生产项目</w:t>
      </w:r>
      <w:r w:rsidR="005861B0" w:rsidRPr="00A61F65">
        <w:rPr>
          <w:rFonts w:ascii="黑体" w:eastAsia="黑体" w:hAnsi="宋体" w:hint="eastAsia"/>
          <w:b/>
          <w:sz w:val="36"/>
          <w:szCs w:val="36"/>
        </w:rPr>
        <w:t>环境影响报告表的批复</w:t>
      </w:r>
    </w:p>
    <w:p w:rsidR="00C17246" w:rsidRPr="009A2458" w:rsidRDefault="006816DF" w:rsidP="006C34C7">
      <w:pPr>
        <w:spacing w:line="600" w:lineRule="exact"/>
        <w:rPr>
          <w:rFonts w:ascii="仿宋_GB2312" w:eastAsia="仿宋_GB2312"/>
          <w:sz w:val="32"/>
          <w:szCs w:val="32"/>
        </w:rPr>
      </w:pPr>
      <w:r w:rsidRPr="009A2458">
        <w:rPr>
          <w:rFonts w:ascii="仿宋_GB2312" w:eastAsia="仿宋_GB2312" w:hint="eastAsia"/>
          <w:sz w:val="32"/>
          <w:szCs w:val="32"/>
        </w:rPr>
        <w:t>衡阳市恒鑫科技有限公司</w:t>
      </w:r>
      <w:r w:rsidR="00EF0F62" w:rsidRPr="009A2458">
        <w:rPr>
          <w:rFonts w:ascii="仿宋_GB2312" w:eastAsia="仿宋_GB2312" w:hint="eastAsia"/>
          <w:sz w:val="32"/>
          <w:szCs w:val="32"/>
        </w:rPr>
        <w:t>：</w:t>
      </w:r>
    </w:p>
    <w:p w:rsidR="00C17246" w:rsidRPr="009A2458" w:rsidRDefault="00EF0F62" w:rsidP="006C34C7">
      <w:pPr>
        <w:adjustRightInd w:val="0"/>
        <w:snapToGrid w:val="0"/>
        <w:spacing w:line="600" w:lineRule="exact"/>
        <w:ind w:firstLineChars="200" w:firstLine="640"/>
        <w:rPr>
          <w:rFonts w:ascii="仿宋_GB2312" w:eastAsia="仿宋_GB2312" w:hAnsi="Times New Roman"/>
          <w:sz w:val="32"/>
          <w:szCs w:val="32"/>
        </w:rPr>
      </w:pPr>
      <w:r w:rsidRPr="009A2458">
        <w:rPr>
          <w:rFonts w:ascii="仿宋_GB2312" w:eastAsia="仿宋_GB2312" w:hAnsi="Times New Roman" w:hint="eastAsia"/>
          <w:sz w:val="32"/>
          <w:szCs w:val="32"/>
        </w:rPr>
        <w:t>你公司《</w:t>
      </w:r>
      <w:r w:rsidR="00124252" w:rsidRPr="009A2458">
        <w:rPr>
          <w:rFonts w:ascii="仿宋_GB2312" w:eastAsia="仿宋_GB2312" w:hAnsi="仿宋_GB2312" w:cs="仿宋_GB2312" w:hint="eastAsia"/>
          <w:sz w:val="32"/>
          <w:szCs w:val="32"/>
        </w:rPr>
        <w:t>关于</w:t>
      </w:r>
      <w:r w:rsidR="006816DF" w:rsidRPr="009A2458">
        <w:rPr>
          <w:rFonts w:ascii="仿宋_GB2312" w:eastAsia="仿宋_GB2312" w:hAnsi="仿宋_GB2312" w:cs="仿宋_GB2312" w:hint="eastAsia"/>
          <w:sz w:val="32"/>
          <w:szCs w:val="32"/>
        </w:rPr>
        <w:t>对＜</w:t>
      </w:r>
      <w:r w:rsidR="006816DF" w:rsidRPr="009A2458">
        <w:rPr>
          <w:rFonts w:ascii="仿宋_GB2312" w:eastAsia="仿宋_GB2312" w:hint="eastAsia"/>
          <w:sz w:val="32"/>
          <w:szCs w:val="32"/>
        </w:rPr>
        <w:t>衡阳市恒鑫科技有限公司钠长石超细粉体新材料生产项目＞</w:t>
      </w:r>
      <w:r w:rsidRPr="009A2458">
        <w:rPr>
          <w:rFonts w:ascii="仿宋_GB2312" w:eastAsia="仿宋_GB2312" w:hAnsi="Times New Roman" w:hint="eastAsia"/>
          <w:sz w:val="32"/>
          <w:szCs w:val="32"/>
        </w:rPr>
        <w:t>环境影响报告表进行批复的请示》和</w:t>
      </w:r>
      <w:r w:rsidR="00131BDF" w:rsidRPr="009A2458">
        <w:rPr>
          <w:rFonts w:ascii="仿宋_GB2312" w:eastAsia="仿宋_GB2312" w:hAnsi="Times New Roman" w:hint="eastAsia"/>
          <w:sz w:val="32"/>
          <w:szCs w:val="32"/>
        </w:rPr>
        <w:t>湖南金辉宇环保科技有限公司</w:t>
      </w:r>
      <w:r w:rsidRPr="009A2458">
        <w:rPr>
          <w:rFonts w:ascii="仿宋_GB2312" w:eastAsia="仿宋_GB2312" w:hAnsi="Times New Roman" w:hint="eastAsia"/>
          <w:sz w:val="32"/>
          <w:szCs w:val="32"/>
        </w:rPr>
        <w:t>编制的《</w:t>
      </w:r>
      <w:r w:rsidR="006816DF" w:rsidRPr="009A2458">
        <w:rPr>
          <w:rFonts w:ascii="仿宋_GB2312" w:eastAsia="仿宋_GB2312" w:hint="eastAsia"/>
          <w:sz w:val="32"/>
          <w:szCs w:val="32"/>
        </w:rPr>
        <w:t>衡阳市恒鑫科技有限公司钠长石超细粉体新材料生产项目</w:t>
      </w:r>
      <w:r w:rsidRPr="009A2458">
        <w:rPr>
          <w:rFonts w:ascii="仿宋_GB2312" w:eastAsia="仿宋_GB2312" w:hAnsi="Times New Roman" w:hint="eastAsia"/>
          <w:sz w:val="32"/>
          <w:szCs w:val="32"/>
        </w:rPr>
        <w:t>环境影响报告表》</w:t>
      </w:r>
      <w:r w:rsidR="00565417" w:rsidRPr="009A2458">
        <w:rPr>
          <w:rFonts w:ascii="仿宋_GB2312" w:eastAsia="仿宋_GB2312" w:hAnsi="Times New Roman" w:hint="eastAsia"/>
          <w:sz w:val="32"/>
          <w:szCs w:val="32"/>
        </w:rPr>
        <w:t>（报批稿）</w:t>
      </w:r>
      <w:r w:rsidRPr="009A2458">
        <w:rPr>
          <w:rFonts w:ascii="仿宋_GB2312" w:eastAsia="仿宋_GB2312" w:hAnsi="Times New Roman" w:hint="eastAsia"/>
          <w:sz w:val="32"/>
          <w:szCs w:val="32"/>
        </w:rPr>
        <w:t>及专家组评审意见均收悉，经研究，批复如下：</w:t>
      </w:r>
    </w:p>
    <w:p w:rsidR="00C17246" w:rsidRPr="009A2458" w:rsidRDefault="00EF0F62" w:rsidP="006C34C7">
      <w:pPr>
        <w:adjustRightInd w:val="0"/>
        <w:snapToGrid w:val="0"/>
        <w:spacing w:line="600" w:lineRule="exact"/>
        <w:ind w:firstLineChars="200" w:firstLine="640"/>
        <w:rPr>
          <w:rFonts w:ascii="仿宋_GB2312" w:eastAsia="仿宋_GB2312" w:hAnsi="Times New Roman"/>
          <w:sz w:val="32"/>
          <w:szCs w:val="32"/>
        </w:rPr>
      </w:pPr>
      <w:r w:rsidRPr="009A2458">
        <w:rPr>
          <w:rFonts w:ascii="仿宋_GB2312" w:eastAsia="仿宋_GB2312" w:hAnsi="Times New Roman" w:hint="eastAsia"/>
          <w:sz w:val="32"/>
          <w:szCs w:val="32"/>
        </w:rPr>
        <w:t>一、</w:t>
      </w:r>
      <w:r w:rsidR="006816DF" w:rsidRPr="009A2458">
        <w:rPr>
          <w:rFonts w:ascii="仿宋_GB2312" w:eastAsia="仿宋_GB2312" w:hint="eastAsia"/>
          <w:sz w:val="32"/>
          <w:szCs w:val="32"/>
        </w:rPr>
        <w:t>衡阳市恒鑫科技有限公司</w:t>
      </w:r>
      <w:r w:rsidR="00D23702" w:rsidRPr="009A2458">
        <w:rPr>
          <w:rFonts w:ascii="仿宋_GB2312" w:eastAsia="仿宋_GB2312" w:hAnsi="Times New Roman" w:hint="eastAsia"/>
          <w:sz w:val="32"/>
          <w:szCs w:val="32"/>
        </w:rPr>
        <w:t>总投资</w:t>
      </w:r>
      <w:r w:rsidR="006816DF" w:rsidRPr="009A2458">
        <w:rPr>
          <w:rFonts w:ascii="仿宋_GB2312" w:eastAsia="仿宋_GB2312" w:hAnsi="Times New Roman" w:cs="Times New Roman"/>
          <w:sz w:val="32"/>
          <w:szCs w:val="32"/>
        </w:rPr>
        <w:t>10000</w:t>
      </w:r>
      <w:r w:rsidR="00D23702" w:rsidRPr="009A2458">
        <w:rPr>
          <w:rFonts w:ascii="仿宋_GB2312" w:eastAsia="仿宋_GB2312" w:hAnsi="Times New Roman" w:hint="eastAsia"/>
          <w:sz w:val="32"/>
          <w:szCs w:val="32"/>
        </w:rPr>
        <w:t>万元，在</w:t>
      </w:r>
      <w:r w:rsidR="006816DF" w:rsidRPr="009A2458">
        <w:rPr>
          <w:rFonts w:ascii="仿宋_GB2312" w:eastAsia="仿宋_GB2312" w:hint="eastAsia"/>
          <w:sz w:val="32"/>
          <w:szCs w:val="32"/>
        </w:rPr>
        <w:t>衡阳县西渡镇船山西路与洪山路交汇处东北角租赁衡阳西渡高新技术产业园区双创中心厂房 31#楼1.2.3.4 层</w:t>
      </w:r>
      <w:r w:rsidR="00D23702" w:rsidRPr="009A2458">
        <w:rPr>
          <w:rFonts w:ascii="仿宋_GB2312" w:eastAsia="仿宋_GB2312" w:hint="eastAsia"/>
          <w:sz w:val="32"/>
          <w:szCs w:val="32"/>
        </w:rPr>
        <w:t>建设</w:t>
      </w:r>
      <w:r w:rsidR="006816DF" w:rsidRPr="009A2458">
        <w:rPr>
          <w:rFonts w:ascii="仿宋_GB2312" w:eastAsia="仿宋_GB2312" w:hint="eastAsia"/>
          <w:sz w:val="32"/>
          <w:szCs w:val="32"/>
        </w:rPr>
        <w:t>钠长石超细粉体新材料</w:t>
      </w:r>
      <w:r w:rsidRPr="009A2458">
        <w:rPr>
          <w:rFonts w:ascii="仿宋_GB2312" w:eastAsia="仿宋_GB2312" w:hAnsi="Times New Roman" w:hint="eastAsia"/>
          <w:sz w:val="32"/>
          <w:szCs w:val="32"/>
        </w:rPr>
        <w:t>项目</w:t>
      </w:r>
      <w:r w:rsidR="00D23702" w:rsidRPr="009A2458">
        <w:rPr>
          <w:rFonts w:ascii="仿宋_GB2312" w:eastAsia="仿宋_GB2312" w:hAnsi="Times New Roman" w:hint="eastAsia"/>
          <w:sz w:val="32"/>
          <w:szCs w:val="32"/>
        </w:rPr>
        <w:t>。</w:t>
      </w:r>
      <w:bookmarkStart w:id="0" w:name="_GoBack"/>
      <w:bookmarkEnd w:id="0"/>
      <w:r w:rsidR="00EF3BE0" w:rsidRPr="009A2458">
        <w:rPr>
          <w:rFonts w:ascii="仿宋_GB2312" w:eastAsia="仿宋_GB2312" w:hint="eastAsia"/>
          <w:sz w:val="32"/>
          <w:szCs w:val="32"/>
        </w:rPr>
        <w:t>项目</w:t>
      </w:r>
      <w:r w:rsidR="006816DF" w:rsidRPr="009A2458">
        <w:rPr>
          <w:rFonts w:ascii="仿宋_GB2312" w:eastAsia="仿宋_GB2312" w:hint="eastAsia"/>
          <w:sz w:val="32"/>
          <w:szCs w:val="32"/>
        </w:rPr>
        <w:t>总占地面积为 1172.96m</w:t>
      </w:r>
      <w:r w:rsidR="006816DF" w:rsidRPr="009A2458">
        <w:rPr>
          <w:rFonts w:ascii="仿宋_GB2312" w:eastAsia="仿宋_GB2312" w:hint="eastAsia"/>
          <w:sz w:val="32"/>
          <w:szCs w:val="32"/>
          <w:vertAlign w:val="superscript"/>
        </w:rPr>
        <w:t>2</w:t>
      </w:r>
      <w:r w:rsidR="006816DF" w:rsidRPr="009A2458">
        <w:rPr>
          <w:rFonts w:ascii="仿宋_GB2312" w:eastAsia="仿宋_GB2312" w:hint="eastAsia"/>
          <w:sz w:val="32"/>
          <w:szCs w:val="32"/>
        </w:rPr>
        <w:t>，建筑面积共 4764 m</w:t>
      </w:r>
      <w:r w:rsidR="006816DF" w:rsidRPr="009A2458">
        <w:rPr>
          <w:rFonts w:ascii="仿宋_GB2312" w:eastAsia="仿宋_GB2312" w:hint="eastAsia"/>
          <w:sz w:val="32"/>
          <w:szCs w:val="32"/>
          <w:vertAlign w:val="superscript"/>
        </w:rPr>
        <w:t>2</w:t>
      </w:r>
      <w:r w:rsidR="006816DF" w:rsidRPr="009A2458">
        <w:rPr>
          <w:rFonts w:ascii="仿宋_GB2312" w:eastAsia="仿宋_GB2312" w:hint="eastAsia"/>
          <w:sz w:val="32"/>
          <w:szCs w:val="32"/>
        </w:rPr>
        <w:t>。</w:t>
      </w:r>
      <w:r w:rsidR="00D36FF2" w:rsidRPr="009A2458">
        <w:rPr>
          <w:rFonts w:ascii="仿宋_GB2312" w:eastAsia="仿宋_GB2312" w:hAnsi="Times New Roman" w:hint="eastAsia"/>
          <w:sz w:val="32"/>
          <w:szCs w:val="32"/>
        </w:rPr>
        <w:t>主要建设内容包</w:t>
      </w:r>
      <w:r w:rsidR="006816DF" w:rsidRPr="009A2458">
        <w:rPr>
          <w:rFonts w:ascii="仿宋_GB2312" w:eastAsia="仿宋_GB2312" w:hAnsi="Times New Roman" w:hint="eastAsia"/>
          <w:sz w:val="32"/>
          <w:szCs w:val="32"/>
        </w:rPr>
        <w:t>括</w:t>
      </w:r>
      <w:r w:rsidR="0058008A" w:rsidRPr="009A2458">
        <w:rPr>
          <w:rFonts w:ascii="仿宋_GB2312" w:eastAsia="仿宋_GB2312" w:hAnsi="Times New Roman" w:hint="eastAsia"/>
          <w:sz w:val="32"/>
          <w:szCs w:val="32"/>
        </w:rPr>
        <w:t>生产车间（1F，建筑面积 1172.96m</w:t>
      </w:r>
      <w:r w:rsidR="0058008A" w:rsidRPr="009A2458">
        <w:rPr>
          <w:rFonts w:ascii="仿宋_GB2312" w:eastAsia="仿宋_GB2312" w:hAnsi="Times New Roman" w:hint="eastAsia"/>
          <w:sz w:val="32"/>
          <w:szCs w:val="32"/>
          <w:vertAlign w:val="superscript"/>
        </w:rPr>
        <w:t xml:space="preserve"> 2</w:t>
      </w:r>
      <w:r w:rsidR="0058008A" w:rsidRPr="009A2458">
        <w:rPr>
          <w:rFonts w:ascii="仿宋_GB2312" w:eastAsia="仿宋_GB2312" w:hAnsi="Times New Roman" w:hint="eastAsia"/>
          <w:sz w:val="32"/>
          <w:szCs w:val="32"/>
        </w:rPr>
        <w:t xml:space="preserve"> ，包含生产区、磨机区、纯水制备系统、原料储存区、危废暂存间等）、实验室和监测中心（3F，建筑面积 460m </w:t>
      </w:r>
      <w:r w:rsidR="0058008A" w:rsidRPr="009A2458">
        <w:rPr>
          <w:rFonts w:ascii="仿宋_GB2312" w:eastAsia="仿宋_GB2312" w:hAnsi="Times New Roman" w:hint="eastAsia"/>
          <w:sz w:val="32"/>
          <w:szCs w:val="32"/>
          <w:vertAlign w:val="superscript"/>
        </w:rPr>
        <w:t xml:space="preserve">2 </w:t>
      </w:r>
      <w:r w:rsidR="0058008A" w:rsidRPr="009A2458">
        <w:rPr>
          <w:rFonts w:ascii="仿宋_GB2312" w:eastAsia="仿宋_GB2312" w:hAnsi="Times New Roman" w:hint="eastAsia"/>
          <w:sz w:val="32"/>
          <w:szCs w:val="32"/>
        </w:rPr>
        <w:t>，主要是电学及力学实验，不涉及化学试剂）、产品储存区（</w:t>
      </w:r>
      <w:r w:rsidR="0058008A" w:rsidRPr="009A2458">
        <w:rPr>
          <w:rFonts w:ascii="仿宋_GB2312" w:eastAsia="仿宋_GB2312" w:hAnsi="Times New Roman"/>
          <w:sz w:val="32"/>
          <w:szCs w:val="32"/>
        </w:rPr>
        <w:t>2F</w:t>
      </w:r>
      <w:r w:rsidR="0058008A" w:rsidRPr="009A2458">
        <w:rPr>
          <w:rFonts w:ascii="仿宋_GB2312" w:eastAsia="仿宋_GB2312" w:hAnsi="Times New Roman" w:hint="eastAsia"/>
          <w:sz w:val="32"/>
          <w:szCs w:val="32"/>
        </w:rPr>
        <w:t>，建筑面积 1172.96m</w:t>
      </w:r>
      <w:r w:rsidR="0058008A" w:rsidRPr="009A2458">
        <w:rPr>
          <w:rFonts w:ascii="仿宋_GB2312" w:eastAsia="仿宋_GB2312" w:hAnsi="Times New Roman" w:hint="eastAsia"/>
          <w:sz w:val="32"/>
          <w:szCs w:val="32"/>
          <w:vertAlign w:val="superscript"/>
        </w:rPr>
        <w:t xml:space="preserve"> 2</w:t>
      </w:r>
      <w:r w:rsidR="0058008A" w:rsidRPr="009A2458">
        <w:rPr>
          <w:rFonts w:ascii="仿宋_GB2312" w:eastAsia="仿宋_GB2312" w:hAnsi="Times New Roman" w:hint="eastAsia"/>
          <w:sz w:val="32"/>
          <w:szCs w:val="32"/>
        </w:rPr>
        <w:t>）、产品展示中心（4F，</w:t>
      </w:r>
      <w:r w:rsidR="0058008A" w:rsidRPr="009A2458">
        <w:rPr>
          <w:rFonts w:ascii="仿宋_GB2312" w:eastAsia="仿宋_GB2312" w:hAnsi="Times New Roman" w:hint="eastAsia"/>
          <w:sz w:val="32"/>
          <w:szCs w:val="32"/>
        </w:rPr>
        <w:lastRenderedPageBreak/>
        <w:t>建筑面积 1172.96m</w:t>
      </w:r>
      <w:r w:rsidR="0058008A" w:rsidRPr="009A2458">
        <w:rPr>
          <w:rFonts w:ascii="仿宋_GB2312" w:eastAsia="仿宋_GB2312" w:hAnsi="Times New Roman" w:hint="eastAsia"/>
          <w:sz w:val="32"/>
          <w:szCs w:val="32"/>
          <w:vertAlign w:val="superscript"/>
        </w:rPr>
        <w:t>2</w:t>
      </w:r>
      <w:r w:rsidR="0058008A" w:rsidRPr="009A2458">
        <w:rPr>
          <w:rFonts w:ascii="仿宋_GB2312" w:eastAsia="仿宋_GB2312" w:hAnsi="Times New Roman" w:hint="eastAsia"/>
          <w:sz w:val="32"/>
          <w:szCs w:val="32"/>
        </w:rPr>
        <w:t>）、</w:t>
      </w:r>
      <w:r w:rsidR="00826A9F" w:rsidRPr="009A2458">
        <w:rPr>
          <w:rFonts w:ascii="仿宋_GB2312" w:eastAsia="仿宋_GB2312" w:hint="eastAsia"/>
          <w:sz w:val="32"/>
          <w:szCs w:val="32"/>
        </w:rPr>
        <w:t>公用工程及环保工程等。</w:t>
      </w:r>
      <w:r w:rsidRPr="009A2458">
        <w:rPr>
          <w:rFonts w:ascii="仿宋_GB2312" w:eastAsia="仿宋_GB2312" w:hAnsi="Times New Roman" w:hint="eastAsia"/>
          <w:sz w:val="32"/>
          <w:szCs w:val="32"/>
        </w:rPr>
        <w:t>本项目符合国家产业政策，根据</w:t>
      </w:r>
      <w:r w:rsidR="00131BDF" w:rsidRPr="009A2458">
        <w:rPr>
          <w:rFonts w:ascii="仿宋_GB2312" w:eastAsia="仿宋_GB2312" w:hAnsi="Times New Roman" w:hint="eastAsia"/>
          <w:sz w:val="32"/>
          <w:szCs w:val="32"/>
        </w:rPr>
        <w:t>湖南金辉宇环保科技有限公司</w:t>
      </w:r>
      <w:r w:rsidRPr="009A2458">
        <w:rPr>
          <w:rFonts w:ascii="仿宋_GB2312" w:eastAsia="仿宋_GB2312" w:hAnsi="Times New Roman" w:hint="eastAsia"/>
          <w:sz w:val="32"/>
          <w:szCs w:val="32"/>
        </w:rPr>
        <w:t>所编制的环境影响报告表的分析结论和专家组评审意见，在建设单位严格执行环保“三同时”制度，切实落实报告表中提出的各项污染防治措施，确保各类污染物达标排放的情况下，从环保的角度分析，同意该项目建设。本《报告表》可作为项目建设和环境管理的依据</w:t>
      </w:r>
      <w:r w:rsidR="00D36FF2" w:rsidRPr="009A2458">
        <w:rPr>
          <w:rFonts w:ascii="仿宋_GB2312" w:eastAsia="仿宋_GB2312" w:hAnsi="Times New Roman" w:hint="eastAsia"/>
          <w:sz w:val="32"/>
          <w:szCs w:val="32"/>
        </w:rPr>
        <w:t>。</w:t>
      </w:r>
    </w:p>
    <w:p w:rsidR="00C17246" w:rsidRPr="009A2458" w:rsidRDefault="00EF0F62" w:rsidP="006C34C7">
      <w:pPr>
        <w:adjustRightInd w:val="0"/>
        <w:snapToGrid w:val="0"/>
        <w:spacing w:line="600" w:lineRule="exact"/>
        <w:ind w:firstLineChars="250" w:firstLine="800"/>
        <w:rPr>
          <w:rFonts w:ascii="仿宋_GB2312" w:eastAsia="仿宋_GB2312" w:hAnsi="Times New Roman"/>
          <w:sz w:val="32"/>
          <w:szCs w:val="32"/>
        </w:rPr>
      </w:pPr>
      <w:r w:rsidRPr="009A2458">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382802" w:rsidRPr="009A2458" w:rsidRDefault="00EF0F62" w:rsidP="006C34C7">
      <w:pPr>
        <w:widowControl/>
        <w:adjustRightInd w:val="0"/>
        <w:snapToGrid w:val="0"/>
        <w:spacing w:line="600" w:lineRule="exact"/>
        <w:ind w:firstLineChars="200" w:firstLine="640"/>
        <w:jc w:val="left"/>
        <w:rPr>
          <w:rFonts w:ascii="仿宋_GB2312" w:eastAsia="仿宋_GB2312" w:hAnsi="Times New Roman"/>
          <w:sz w:val="32"/>
          <w:szCs w:val="32"/>
        </w:rPr>
      </w:pPr>
      <w:r w:rsidRPr="009A2458">
        <w:rPr>
          <w:rFonts w:ascii="仿宋_GB2312" w:eastAsia="仿宋_GB2312" w:hAnsi="Times New Roman" w:hint="eastAsia"/>
          <w:sz w:val="32"/>
          <w:szCs w:val="32"/>
        </w:rPr>
        <w:t>（一）加强</w:t>
      </w:r>
      <w:r w:rsidR="00826A9F" w:rsidRPr="009A2458">
        <w:rPr>
          <w:rFonts w:ascii="仿宋_GB2312" w:eastAsia="仿宋_GB2312" w:hAnsi="Times New Roman" w:hint="eastAsia"/>
          <w:sz w:val="32"/>
          <w:szCs w:val="32"/>
        </w:rPr>
        <w:t>废气</w:t>
      </w:r>
      <w:r w:rsidRPr="009A2458">
        <w:rPr>
          <w:rFonts w:ascii="仿宋_GB2312" w:eastAsia="仿宋_GB2312" w:hAnsi="Times New Roman" w:hint="eastAsia"/>
          <w:sz w:val="32"/>
          <w:szCs w:val="32"/>
        </w:rPr>
        <w:t>的污染防治。</w:t>
      </w:r>
      <w:r w:rsidR="005C7C82" w:rsidRPr="009A2458">
        <w:rPr>
          <w:rFonts w:ascii="仿宋_GB2312" w:eastAsia="仿宋_GB2312" w:hAnsi="Times New Roman" w:hint="eastAsia"/>
          <w:sz w:val="32"/>
          <w:szCs w:val="32"/>
        </w:rPr>
        <w:t>采取全封闭式厂房，烘干废气经自带布袋除尘处理后，经15m 高排气筒达标排放；气流分级机分级粉尘和打包粉尘经设备自带吸尘设置处理后达标排放</w:t>
      </w:r>
      <w:r w:rsidR="009A2458" w:rsidRPr="009A2458">
        <w:rPr>
          <w:rFonts w:ascii="仿宋_GB2312" w:eastAsia="仿宋_GB2312" w:hAnsi="Times New Roman" w:hint="eastAsia"/>
          <w:sz w:val="32"/>
          <w:szCs w:val="32"/>
        </w:rPr>
        <w:t>。</w:t>
      </w:r>
    </w:p>
    <w:p w:rsidR="00AF3794" w:rsidRPr="009A2458" w:rsidRDefault="00733D18" w:rsidP="006C34C7">
      <w:pPr>
        <w:widowControl/>
        <w:adjustRightInd w:val="0"/>
        <w:snapToGrid w:val="0"/>
        <w:spacing w:line="600" w:lineRule="exact"/>
        <w:ind w:firstLineChars="200" w:firstLine="640"/>
        <w:jc w:val="left"/>
        <w:rPr>
          <w:rFonts w:ascii="仿宋_GB2312" w:eastAsia="仿宋_GB2312"/>
          <w:sz w:val="32"/>
          <w:szCs w:val="32"/>
        </w:rPr>
      </w:pPr>
      <w:r w:rsidRPr="009A2458">
        <w:rPr>
          <w:rFonts w:ascii="仿宋_GB2312" w:eastAsia="仿宋_GB2312" w:hint="eastAsia"/>
          <w:sz w:val="32"/>
          <w:szCs w:val="32"/>
        </w:rPr>
        <w:t>（二）加强废水污染防治。</w:t>
      </w:r>
      <w:r w:rsidR="00382802" w:rsidRPr="009A2458">
        <w:rPr>
          <w:rFonts w:ascii="仿宋_GB2312" w:eastAsia="仿宋_GB2312" w:hint="eastAsia"/>
          <w:sz w:val="32"/>
          <w:szCs w:val="32"/>
        </w:rPr>
        <w:t>采取雨污分流，污污分流制。压滤废水、除铁废水、实验室清洗废水经</w:t>
      </w:r>
      <w:r w:rsidR="00821C02" w:rsidRPr="009A2458">
        <w:rPr>
          <w:rFonts w:ascii="仿宋_GB2312" w:eastAsia="仿宋_GB2312" w:hint="eastAsia"/>
          <w:sz w:val="32"/>
          <w:szCs w:val="32"/>
        </w:rPr>
        <w:t>沉淀、浓缩、压滤处理后收集至尾水罐回用于生产</w:t>
      </w:r>
      <w:r w:rsidR="005C7C82" w:rsidRPr="009A2458">
        <w:rPr>
          <w:rFonts w:ascii="仿宋_GB2312" w:eastAsia="仿宋_GB2312" w:hint="eastAsia"/>
          <w:sz w:val="32"/>
          <w:szCs w:val="32"/>
        </w:rPr>
        <w:t>，</w:t>
      </w:r>
      <w:r w:rsidR="00382802" w:rsidRPr="009A2458">
        <w:rPr>
          <w:rFonts w:ascii="仿宋_GB2312" w:eastAsia="仿宋_GB2312" w:hint="eastAsia"/>
          <w:sz w:val="32"/>
          <w:szCs w:val="32"/>
        </w:rPr>
        <w:t>不外排；冷却水循环使用，不外排；</w:t>
      </w:r>
      <w:r w:rsidR="00C255B3" w:rsidRPr="009A2458">
        <w:rPr>
          <w:rFonts w:ascii="仿宋_GB2312" w:eastAsia="仿宋_GB2312" w:hint="eastAsia"/>
          <w:sz w:val="32"/>
          <w:szCs w:val="32"/>
        </w:rPr>
        <w:t>经化粪池处理后的</w:t>
      </w:r>
      <w:r w:rsidR="00382802" w:rsidRPr="009A2458">
        <w:rPr>
          <w:rFonts w:ascii="仿宋_GB2312" w:eastAsia="仿宋_GB2312" w:hint="eastAsia"/>
          <w:sz w:val="32"/>
          <w:szCs w:val="32"/>
        </w:rPr>
        <w:t>生活污水、纯水制备浓水排入市政污水管网，再经衡阳西渡高新技术产业园区污水处理厂处理</w:t>
      </w:r>
      <w:r w:rsidR="005C7C82" w:rsidRPr="009A2458">
        <w:rPr>
          <w:rFonts w:ascii="仿宋_GB2312" w:eastAsia="仿宋_GB2312" w:hint="eastAsia"/>
          <w:sz w:val="32"/>
          <w:szCs w:val="32"/>
        </w:rPr>
        <w:t>达标后排至蒸水</w:t>
      </w:r>
      <w:r w:rsidR="00382802" w:rsidRPr="009A2458">
        <w:rPr>
          <w:rFonts w:ascii="仿宋_GB2312" w:eastAsia="仿宋_GB2312" w:hint="eastAsia"/>
          <w:sz w:val="32"/>
          <w:szCs w:val="32"/>
        </w:rPr>
        <w:t>。</w:t>
      </w:r>
    </w:p>
    <w:p w:rsidR="00AF3794" w:rsidRPr="009A2458" w:rsidRDefault="00EF0F62" w:rsidP="006C34C7">
      <w:pPr>
        <w:widowControl/>
        <w:adjustRightInd w:val="0"/>
        <w:snapToGrid w:val="0"/>
        <w:spacing w:line="600" w:lineRule="exact"/>
        <w:ind w:firstLineChars="200" w:firstLine="640"/>
        <w:jc w:val="left"/>
        <w:rPr>
          <w:rFonts w:ascii="仿宋_GB2312" w:eastAsia="仿宋_GB2312"/>
          <w:sz w:val="32"/>
          <w:szCs w:val="32"/>
        </w:rPr>
      </w:pPr>
      <w:r w:rsidRPr="009A2458">
        <w:rPr>
          <w:rFonts w:ascii="仿宋_GB2312" w:eastAsia="仿宋_GB2312" w:hint="eastAsia"/>
          <w:sz w:val="32"/>
          <w:szCs w:val="32"/>
        </w:rPr>
        <w:t>（</w:t>
      </w:r>
      <w:r w:rsidR="00733D18" w:rsidRPr="009A2458">
        <w:rPr>
          <w:rFonts w:ascii="仿宋_GB2312" w:eastAsia="仿宋_GB2312" w:hint="eastAsia"/>
          <w:sz w:val="32"/>
          <w:szCs w:val="32"/>
        </w:rPr>
        <w:t>三</w:t>
      </w:r>
      <w:r w:rsidRPr="009A2458">
        <w:rPr>
          <w:rFonts w:ascii="仿宋_GB2312" w:eastAsia="仿宋_GB2312" w:hint="eastAsia"/>
          <w:sz w:val="32"/>
          <w:szCs w:val="32"/>
        </w:rPr>
        <w:t>）加强噪声的污染防治。应选用低噪声设备，采用减震、</w:t>
      </w:r>
      <w:r w:rsidR="00131BDF" w:rsidRPr="009A2458">
        <w:rPr>
          <w:rFonts w:ascii="仿宋_GB2312" w:eastAsia="仿宋_GB2312" w:hint="eastAsia"/>
          <w:sz w:val="32"/>
          <w:szCs w:val="32"/>
        </w:rPr>
        <w:t>消声、</w:t>
      </w:r>
      <w:r w:rsidRPr="009A2458">
        <w:rPr>
          <w:rFonts w:ascii="仿宋_GB2312" w:eastAsia="仿宋_GB2312" w:hint="eastAsia"/>
          <w:sz w:val="32"/>
          <w:szCs w:val="32"/>
        </w:rPr>
        <w:t>隔声</w:t>
      </w:r>
      <w:r w:rsidR="000455A7" w:rsidRPr="009A2458">
        <w:rPr>
          <w:rFonts w:ascii="仿宋_GB2312" w:eastAsia="仿宋_GB2312" w:hint="eastAsia"/>
          <w:sz w:val="32"/>
          <w:szCs w:val="32"/>
        </w:rPr>
        <w:t>等降噪</w:t>
      </w:r>
      <w:r w:rsidRPr="009A2458">
        <w:rPr>
          <w:rFonts w:ascii="仿宋_GB2312" w:eastAsia="仿宋_GB2312" w:hint="eastAsia"/>
          <w:sz w:val="32"/>
          <w:szCs w:val="32"/>
        </w:rPr>
        <w:t>措施，同时加强设备的维护和管理，合理规划平面布置，</w:t>
      </w:r>
      <w:r w:rsidR="000455A7" w:rsidRPr="009A2458">
        <w:rPr>
          <w:rFonts w:ascii="仿宋_GB2312" w:eastAsia="仿宋_GB2312" w:hint="eastAsia"/>
          <w:sz w:val="32"/>
          <w:szCs w:val="32"/>
        </w:rPr>
        <w:t>确保</w:t>
      </w:r>
      <w:r w:rsidRPr="009A2458">
        <w:rPr>
          <w:rFonts w:ascii="仿宋_GB2312" w:eastAsia="仿宋_GB2312" w:hint="eastAsia"/>
          <w:sz w:val="32"/>
          <w:szCs w:val="32"/>
        </w:rPr>
        <w:t>厂界噪声</w:t>
      </w:r>
      <w:r w:rsidR="000455A7" w:rsidRPr="009A2458">
        <w:rPr>
          <w:rFonts w:ascii="仿宋_GB2312" w:eastAsia="仿宋_GB2312" w:hint="eastAsia"/>
          <w:sz w:val="32"/>
          <w:szCs w:val="32"/>
        </w:rPr>
        <w:t>达</w:t>
      </w:r>
      <w:r w:rsidR="009517C3" w:rsidRPr="009A2458">
        <w:rPr>
          <w:rFonts w:ascii="仿宋_GB2312" w:eastAsia="仿宋_GB2312" w:hint="eastAsia"/>
          <w:sz w:val="32"/>
          <w:szCs w:val="32"/>
        </w:rPr>
        <w:t>标排放</w:t>
      </w:r>
      <w:r w:rsidRPr="009A2458">
        <w:rPr>
          <w:rFonts w:ascii="仿宋_GB2312" w:eastAsia="仿宋_GB2312" w:hint="eastAsia"/>
          <w:sz w:val="32"/>
          <w:szCs w:val="32"/>
        </w:rPr>
        <w:t>。</w:t>
      </w:r>
    </w:p>
    <w:p w:rsidR="00C17246" w:rsidRPr="009A2458" w:rsidRDefault="00EF0F62" w:rsidP="006C34C7">
      <w:pPr>
        <w:widowControl/>
        <w:adjustRightInd w:val="0"/>
        <w:snapToGrid w:val="0"/>
        <w:spacing w:line="600" w:lineRule="exact"/>
        <w:ind w:firstLineChars="200" w:firstLine="640"/>
        <w:jc w:val="left"/>
        <w:rPr>
          <w:rFonts w:ascii="仿宋_GB2312" w:eastAsia="仿宋_GB2312"/>
          <w:sz w:val="32"/>
          <w:szCs w:val="32"/>
        </w:rPr>
      </w:pPr>
      <w:r w:rsidRPr="009A2458">
        <w:rPr>
          <w:rFonts w:ascii="仿宋_GB2312" w:eastAsia="仿宋_GB2312" w:hint="eastAsia"/>
          <w:sz w:val="32"/>
          <w:szCs w:val="32"/>
        </w:rPr>
        <w:lastRenderedPageBreak/>
        <w:t>（</w:t>
      </w:r>
      <w:r w:rsidR="00733D18" w:rsidRPr="009A2458">
        <w:rPr>
          <w:rFonts w:ascii="仿宋_GB2312" w:eastAsia="仿宋_GB2312" w:hint="eastAsia"/>
          <w:sz w:val="32"/>
          <w:szCs w:val="32"/>
        </w:rPr>
        <w:t>四</w:t>
      </w:r>
      <w:r w:rsidRPr="009A2458">
        <w:rPr>
          <w:rFonts w:ascii="仿宋_GB2312" w:eastAsia="仿宋_GB2312" w:hint="eastAsia"/>
          <w:sz w:val="32"/>
          <w:szCs w:val="32"/>
        </w:rPr>
        <w:t>）加强固体废物的污染防治。</w:t>
      </w:r>
      <w:r w:rsidR="007C072B" w:rsidRPr="009A2458">
        <w:rPr>
          <w:rFonts w:ascii="仿宋_GB2312" w:eastAsia="仿宋_GB2312" w:hint="eastAsia"/>
          <w:sz w:val="32"/>
          <w:szCs w:val="32"/>
        </w:rPr>
        <w:t>布袋收集粉尘收集后回用于生产；含铁尾料</w:t>
      </w:r>
      <w:r w:rsidR="005C7C82" w:rsidRPr="009A2458">
        <w:rPr>
          <w:rFonts w:ascii="仿宋_GB2312" w:eastAsia="仿宋_GB2312" w:hint="eastAsia"/>
          <w:sz w:val="32"/>
          <w:szCs w:val="32"/>
        </w:rPr>
        <w:t>收集后外售给相关单位综合利用；废离子交换树脂、废反渗透膜由供应厂家现场更换并回收利用；废润滑油、废润滑油桶</w:t>
      </w:r>
      <w:r w:rsidR="003069A9" w:rsidRPr="009A2458">
        <w:rPr>
          <w:rFonts w:ascii="仿宋_GB2312" w:eastAsia="仿宋_GB2312" w:hint="eastAsia"/>
          <w:sz w:val="32"/>
          <w:szCs w:val="32"/>
        </w:rPr>
        <w:t>收集至危险废物暂存间后</w:t>
      </w:r>
      <w:r w:rsidR="007C072B" w:rsidRPr="009A2458">
        <w:rPr>
          <w:rFonts w:ascii="仿宋_GB2312" w:eastAsia="仿宋_GB2312" w:hint="eastAsia"/>
          <w:sz w:val="32"/>
          <w:szCs w:val="32"/>
        </w:rPr>
        <w:t>，</w:t>
      </w:r>
      <w:r w:rsidR="003069A9" w:rsidRPr="009A2458">
        <w:rPr>
          <w:rFonts w:ascii="仿宋_GB2312" w:eastAsia="仿宋_GB2312" w:hint="eastAsia"/>
          <w:sz w:val="32"/>
          <w:szCs w:val="32"/>
        </w:rPr>
        <w:t>委托有资质的单位进行处置；</w:t>
      </w:r>
      <w:r w:rsidR="005C7C82" w:rsidRPr="009A2458">
        <w:rPr>
          <w:rFonts w:ascii="仿宋_GB2312" w:eastAsia="仿宋_GB2312" w:hint="eastAsia"/>
          <w:sz w:val="32"/>
          <w:szCs w:val="32"/>
        </w:rPr>
        <w:t>生活垃圾</w:t>
      </w:r>
      <w:r w:rsidR="007C072B" w:rsidRPr="009A2458">
        <w:rPr>
          <w:rFonts w:ascii="仿宋_GB2312" w:eastAsia="仿宋_GB2312" w:hint="eastAsia"/>
          <w:sz w:val="32"/>
          <w:szCs w:val="32"/>
        </w:rPr>
        <w:t>收集后</w:t>
      </w:r>
      <w:r w:rsidR="0082365D" w:rsidRPr="009A2458">
        <w:rPr>
          <w:rFonts w:ascii="仿宋_GB2312" w:eastAsia="仿宋_GB2312" w:hint="eastAsia"/>
          <w:sz w:val="32"/>
          <w:szCs w:val="32"/>
        </w:rPr>
        <w:t>由环卫部门清运处置。</w:t>
      </w:r>
    </w:p>
    <w:p w:rsidR="00D36DDD" w:rsidRPr="009A2458" w:rsidRDefault="00D36DDD" w:rsidP="006C34C7">
      <w:pPr>
        <w:adjustRightInd w:val="0"/>
        <w:snapToGrid w:val="0"/>
        <w:spacing w:line="600" w:lineRule="exact"/>
        <w:ind w:firstLineChars="200" w:firstLine="640"/>
        <w:rPr>
          <w:rFonts w:ascii="仿宋_GB2312" w:eastAsia="仿宋_GB2312" w:hAnsi="仿宋_GB2312" w:cs="仿宋_GB2312"/>
          <w:sz w:val="32"/>
          <w:szCs w:val="32"/>
        </w:rPr>
      </w:pPr>
      <w:r w:rsidRPr="009A2458">
        <w:rPr>
          <w:rFonts w:ascii="仿宋_GB2312" w:eastAsia="仿宋_GB2312" w:hAnsi="仿宋_GB2312"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D36DDD" w:rsidRPr="009A2458" w:rsidRDefault="00D36DDD" w:rsidP="006C34C7">
      <w:pPr>
        <w:adjustRightInd w:val="0"/>
        <w:snapToGrid w:val="0"/>
        <w:spacing w:line="600" w:lineRule="exact"/>
        <w:ind w:firstLineChars="200" w:firstLine="640"/>
        <w:rPr>
          <w:rFonts w:ascii="仿宋_GB2312" w:eastAsia="仿宋_GB2312" w:hAnsi="Times New Roman"/>
          <w:sz w:val="32"/>
          <w:szCs w:val="32"/>
        </w:rPr>
      </w:pPr>
      <w:r w:rsidRPr="009A2458">
        <w:rPr>
          <w:rFonts w:ascii="仿宋_GB2312" w:eastAsia="仿宋_GB2312" w:hAnsi="Times New Roman" w:hint="eastAsia"/>
          <w:sz w:val="32"/>
          <w:szCs w:val="32"/>
        </w:rPr>
        <w:t>四、环境影响报告表经批准后，该项目的性质、规模地点、生产工艺和环境保护措施发生重大变动的，须重新报批环境影响报告表。自环境影响报告表批复文件批准之日起，如超过5年方决定工程开工建设的，环境影响报告表应当报我局重新审核。</w:t>
      </w:r>
    </w:p>
    <w:p w:rsidR="00352C39" w:rsidRDefault="00D36DDD" w:rsidP="006C34C7">
      <w:pPr>
        <w:pStyle w:val="a5"/>
        <w:shd w:val="clear" w:color="auto" w:fill="FFFFFF"/>
        <w:adjustRightInd w:val="0"/>
        <w:snapToGrid w:val="0"/>
        <w:spacing w:before="0" w:beforeAutospacing="0" w:after="0" w:afterAutospacing="0" w:line="600" w:lineRule="exact"/>
        <w:ind w:firstLine="645"/>
        <w:rPr>
          <w:rFonts w:ascii="仿宋_GB2312" w:eastAsia="仿宋_GB2312" w:hAnsi="仿宋_GB2312" w:cs="仿宋_GB2312"/>
          <w:sz w:val="32"/>
          <w:szCs w:val="32"/>
        </w:rPr>
      </w:pPr>
      <w:r w:rsidRPr="009A2458">
        <w:rPr>
          <w:rFonts w:ascii="仿宋_GB2312" w:eastAsia="仿宋_GB2312" w:hAnsi="仿宋_GB2312" w:cs="仿宋_GB2312" w:hint="eastAsia"/>
          <w:sz w:val="32"/>
          <w:szCs w:val="32"/>
        </w:rPr>
        <w:t>五、衡阳县生态环境保护综合行政执法大队将该项目纳入日常监管并履行项目建设及运营后现场监管职责。</w:t>
      </w:r>
    </w:p>
    <w:p w:rsidR="00352C39" w:rsidRDefault="00352C39" w:rsidP="006C34C7">
      <w:pPr>
        <w:pStyle w:val="a5"/>
        <w:shd w:val="clear" w:color="auto" w:fill="FFFFFF"/>
        <w:adjustRightInd w:val="0"/>
        <w:snapToGrid w:val="0"/>
        <w:spacing w:before="0" w:beforeAutospacing="0" w:after="0" w:afterAutospacing="0" w:line="600" w:lineRule="exact"/>
        <w:ind w:firstLine="645"/>
        <w:rPr>
          <w:rFonts w:ascii="仿宋_GB2312" w:eastAsia="仿宋_GB2312" w:hAnsi="仿宋_GB2312" w:cs="仿宋_GB2312"/>
          <w:sz w:val="32"/>
          <w:szCs w:val="32"/>
        </w:rPr>
      </w:pPr>
    </w:p>
    <w:p w:rsidR="00D36DDD" w:rsidRPr="009A2458" w:rsidRDefault="00D36DDD" w:rsidP="006C34C7">
      <w:pPr>
        <w:pStyle w:val="a5"/>
        <w:shd w:val="clear" w:color="auto" w:fill="FFFFFF"/>
        <w:adjustRightInd w:val="0"/>
        <w:snapToGrid w:val="0"/>
        <w:spacing w:before="0" w:beforeAutospacing="0" w:after="0" w:afterAutospacing="0" w:line="600" w:lineRule="exact"/>
        <w:ind w:firstLine="645"/>
        <w:rPr>
          <w:rFonts w:ascii="仿宋_GB2312" w:eastAsia="仿宋_GB2312" w:hAnsi="仿宋_GB2312" w:cs="仿宋_GB2312"/>
          <w:sz w:val="32"/>
          <w:szCs w:val="32"/>
        </w:rPr>
      </w:pPr>
      <w:r w:rsidRPr="009A2458">
        <w:rPr>
          <w:rFonts w:ascii="仿宋_GB2312" w:eastAsia="仿宋_GB2312" w:hAnsi="仿宋_GB2312" w:cs="仿宋_GB2312" w:hint="eastAsia"/>
          <w:sz w:val="32"/>
          <w:szCs w:val="32"/>
        </w:rPr>
        <w:t xml:space="preserve"> </w:t>
      </w:r>
    </w:p>
    <w:p w:rsidR="006C34C7" w:rsidRPr="009A2458" w:rsidRDefault="006C34C7" w:rsidP="006C34C7">
      <w:pPr>
        <w:adjustRightInd w:val="0"/>
        <w:snapToGrid w:val="0"/>
        <w:spacing w:line="600" w:lineRule="exact"/>
        <w:ind w:firstLineChars="200" w:firstLine="640"/>
        <w:jc w:val="right"/>
        <w:rPr>
          <w:rFonts w:ascii="仿宋_GB2312" w:eastAsia="仿宋_GB2312" w:hAnsi="仿宋_GB2312" w:cs="仿宋_GB2312"/>
          <w:sz w:val="32"/>
          <w:szCs w:val="32"/>
        </w:rPr>
      </w:pPr>
      <w:r w:rsidRPr="009A2458">
        <w:rPr>
          <w:rFonts w:ascii="仿宋_GB2312" w:eastAsia="仿宋_GB2312" w:hAnsi="仿宋_GB2312" w:cs="仿宋_GB2312" w:hint="eastAsia"/>
          <w:sz w:val="32"/>
          <w:szCs w:val="32"/>
        </w:rPr>
        <w:t>衡阳市生态环境局</w:t>
      </w:r>
    </w:p>
    <w:p w:rsidR="005A1132" w:rsidRPr="006C34C7" w:rsidRDefault="006C34C7" w:rsidP="006C34C7">
      <w:pPr>
        <w:adjustRightInd w:val="0"/>
        <w:snapToGrid w:val="0"/>
        <w:spacing w:line="600" w:lineRule="exact"/>
        <w:ind w:firstLine="480"/>
        <w:jc w:val="right"/>
        <w:rPr>
          <w:rFonts w:ascii="仿宋_GB2312" w:eastAsia="仿宋_GB2312" w:hAnsi="Times New Roman"/>
          <w:sz w:val="32"/>
          <w:szCs w:val="32"/>
        </w:rPr>
      </w:pPr>
      <w:r w:rsidRPr="009A2458">
        <w:rPr>
          <w:rFonts w:ascii="仿宋_GB2312" w:eastAsia="仿宋_GB2312" w:hAnsi="仿宋_GB2312" w:cs="仿宋_GB2312" w:hint="eastAsia"/>
          <w:sz w:val="32"/>
          <w:szCs w:val="32"/>
        </w:rPr>
        <w:t xml:space="preserve">                   2024年6月2</w:t>
      </w:r>
      <w:r w:rsidR="00A61F65">
        <w:rPr>
          <w:rFonts w:ascii="仿宋_GB2312" w:eastAsia="仿宋_GB2312" w:hAnsi="仿宋_GB2312" w:cs="仿宋_GB2312" w:hint="eastAsia"/>
          <w:sz w:val="32"/>
          <w:szCs w:val="32"/>
        </w:rPr>
        <w:t>7</w:t>
      </w:r>
      <w:r w:rsidRPr="009A2458">
        <w:rPr>
          <w:rFonts w:ascii="仿宋_GB2312" w:eastAsia="仿宋_GB2312" w:hAnsi="仿宋_GB2312" w:cs="仿宋_GB2312" w:hint="eastAsia"/>
          <w:sz w:val="32"/>
          <w:szCs w:val="32"/>
        </w:rPr>
        <w:t>日</w:t>
      </w:r>
    </w:p>
    <w:sectPr w:rsidR="005A1132" w:rsidRPr="006C34C7" w:rsidSect="00C172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148" w:rsidRDefault="00AA6148" w:rsidP="00D60CEA">
      <w:r>
        <w:separator/>
      </w:r>
    </w:p>
  </w:endnote>
  <w:endnote w:type="continuationSeparator" w:id="0">
    <w:p w:rsidR="00AA6148" w:rsidRDefault="00AA6148" w:rsidP="00D60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7494"/>
      <w:docPartObj>
        <w:docPartGallery w:val="Page Numbers (Bottom of Page)"/>
        <w:docPartUnique/>
      </w:docPartObj>
    </w:sdtPr>
    <w:sdtContent>
      <w:p w:rsidR="006509F6" w:rsidRDefault="003E739D">
        <w:pPr>
          <w:pStyle w:val="a3"/>
          <w:jc w:val="center"/>
        </w:pPr>
        <w:fldSimple w:instr=" PAGE   \* MERGEFORMAT ">
          <w:r w:rsidR="00A61F65" w:rsidRPr="00A61F65">
            <w:rPr>
              <w:noProof/>
              <w:lang w:val="zh-CN"/>
            </w:rPr>
            <w:t>3</w:t>
          </w:r>
        </w:fldSimple>
      </w:p>
    </w:sdtContent>
  </w:sdt>
  <w:p w:rsidR="006509F6" w:rsidRDefault="006509F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148" w:rsidRDefault="00AA6148" w:rsidP="00D60CEA">
      <w:r>
        <w:separator/>
      </w:r>
    </w:p>
  </w:footnote>
  <w:footnote w:type="continuationSeparator" w:id="0">
    <w:p w:rsidR="00AA6148" w:rsidRDefault="00AA6148" w:rsidP="00D60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AA43AD"/>
    <w:multiLevelType w:val="singleLevel"/>
    <w:tmpl w:val="FCAA43AD"/>
    <w:lvl w:ilvl="0">
      <w:start w:val="1"/>
      <w:numFmt w:val="decimal"/>
      <w:suff w:val="nothing"/>
      <w:lvlText w:val="（%1）"/>
      <w:lvlJc w:val="left"/>
      <w:pPr>
        <w:ind w:left="0"/>
      </w:pPr>
    </w:lvl>
  </w:abstractNum>
  <w:abstractNum w:abstractNumId="1">
    <w:nsid w:val="4405D274"/>
    <w:multiLevelType w:val="singleLevel"/>
    <w:tmpl w:val="4405D274"/>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43D"/>
    <w:rsid w:val="000214BC"/>
    <w:rsid w:val="000248AC"/>
    <w:rsid w:val="00033D0F"/>
    <w:rsid w:val="000455A7"/>
    <w:rsid w:val="00075EBC"/>
    <w:rsid w:val="00083973"/>
    <w:rsid w:val="000843D2"/>
    <w:rsid w:val="000A1DA3"/>
    <w:rsid w:val="000A71FE"/>
    <w:rsid w:val="000E5DC0"/>
    <w:rsid w:val="0011454C"/>
    <w:rsid w:val="00124252"/>
    <w:rsid w:val="00131745"/>
    <w:rsid w:val="00131BDF"/>
    <w:rsid w:val="00172A27"/>
    <w:rsid w:val="00172D0D"/>
    <w:rsid w:val="001A4295"/>
    <w:rsid w:val="001B3E3C"/>
    <w:rsid w:val="001E5828"/>
    <w:rsid w:val="00222812"/>
    <w:rsid w:val="002344A8"/>
    <w:rsid w:val="00234BC5"/>
    <w:rsid w:val="00253F7B"/>
    <w:rsid w:val="00260372"/>
    <w:rsid w:val="00297E52"/>
    <w:rsid w:val="002B29BF"/>
    <w:rsid w:val="002C4BF7"/>
    <w:rsid w:val="002D1965"/>
    <w:rsid w:val="003069A9"/>
    <w:rsid w:val="00320BB9"/>
    <w:rsid w:val="00352C39"/>
    <w:rsid w:val="003606AD"/>
    <w:rsid w:val="00382802"/>
    <w:rsid w:val="00391338"/>
    <w:rsid w:val="003A6D78"/>
    <w:rsid w:val="003E739D"/>
    <w:rsid w:val="003F214E"/>
    <w:rsid w:val="00401042"/>
    <w:rsid w:val="00453D9C"/>
    <w:rsid w:val="0046111B"/>
    <w:rsid w:val="00483ACC"/>
    <w:rsid w:val="0049407E"/>
    <w:rsid w:val="004B6DEA"/>
    <w:rsid w:val="004D4BAA"/>
    <w:rsid w:val="004D76BC"/>
    <w:rsid w:val="00500C27"/>
    <w:rsid w:val="00524F34"/>
    <w:rsid w:val="00532ADA"/>
    <w:rsid w:val="005538CF"/>
    <w:rsid w:val="00554790"/>
    <w:rsid w:val="00557709"/>
    <w:rsid w:val="00565417"/>
    <w:rsid w:val="00566DC3"/>
    <w:rsid w:val="0058008A"/>
    <w:rsid w:val="005861B0"/>
    <w:rsid w:val="005866F5"/>
    <w:rsid w:val="00594A83"/>
    <w:rsid w:val="00594D3F"/>
    <w:rsid w:val="005A1132"/>
    <w:rsid w:val="005C7C82"/>
    <w:rsid w:val="005D17DE"/>
    <w:rsid w:val="005D4CB0"/>
    <w:rsid w:val="00626E50"/>
    <w:rsid w:val="00647F2A"/>
    <w:rsid w:val="006509F6"/>
    <w:rsid w:val="006816DF"/>
    <w:rsid w:val="006A3123"/>
    <w:rsid w:val="006A7F2F"/>
    <w:rsid w:val="006C34C7"/>
    <w:rsid w:val="006C443C"/>
    <w:rsid w:val="006E2BAB"/>
    <w:rsid w:val="00733D18"/>
    <w:rsid w:val="007729DC"/>
    <w:rsid w:val="007861E8"/>
    <w:rsid w:val="007B654A"/>
    <w:rsid w:val="007B6B94"/>
    <w:rsid w:val="007C072B"/>
    <w:rsid w:val="007D27DE"/>
    <w:rsid w:val="00801BE9"/>
    <w:rsid w:val="00821C02"/>
    <w:rsid w:val="0082365D"/>
    <w:rsid w:val="00826A9F"/>
    <w:rsid w:val="008921EE"/>
    <w:rsid w:val="00915AD9"/>
    <w:rsid w:val="009517C3"/>
    <w:rsid w:val="00954FC1"/>
    <w:rsid w:val="00965393"/>
    <w:rsid w:val="00970C82"/>
    <w:rsid w:val="00975F42"/>
    <w:rsid w:val="009A2458"/>
    <w:rsid w:val="00A12EF1"/>
    <w:rsid w:val="00A61F65"/>
    <w:rsid w:val="00A80CAA"/>
    <w:rsid w:val="00AA6148"/>
    <w:rsid w:val="00AB5D08"/>
    <w:rsid w:val="00AD65E7"/>
    <w:rsid w:val="00AE7064"/>
    <w:rsid w:val="00AF3794"/>
    <w:rsid w:val="00B077DE"/>
    <w:rsid w:val="00B51F24"/>
    <w:rsid w:val="00B55E63"/>
    <w:rsid w:val="00B76DE3"/>
    <w:rsid w:val="00B9128E"/>
    <w:rsid w:val="00BB06F5"/>
    <w:rsid w:val="00BE104E"/>
    <w:rsid w:val="00C01E6B"/>
    <w:rsid w:val="00C026E6"/>
    <w:rsid w:val="00C0520F"/>
    <w:rsid w:val="00C17246"/>
    <w:rsid w:val="00C255B3"/>
    <w:rsid w:val="00C275CA"/>
    <w:rsid w:val="00C5462F"/>
    <w:rsid w:val="00C64ECD"/>
    <w:rsid w:val="00C91275"/>
    <w:rsid w:val="00C93C30"/>
    <w:rsid w:val="00CB712E"/>
    <w:rsid w:val="00CE49C9"/>
    <w:rsid w:val="00D022D9"/>
    <w:rsid w:val="00D04547"/>
    <w:rsid w:val="00D067F6"/>
    <w:rsid w:val="00D06D76"/>
    <w:rsid w:val="00D23702"/>
    <w:rsid w:val="00D36DDD"/>
    <w:rsid w:val="00D36FF2"/>
    <w:rsid w:val="00D515CC"/>
    <w:rsid w:val="00D60CEA"/>
    <w:rsid w:val="00D93D01"/>
    <w:rsid w:val="00D96EEF"/>
    <w:rsid w:val="00E0107D"/>
    <w:rsid w:val="00E27674"/>
    <w:rsid w:val="00E7569C"/>
    <w:rsid w:val="00E83054"/>
    <w:rsid w:val="00EF0F62"/>
    <w:rsid w:val="00EF3BE0"/>
    <w:rsid w:val="00F0332E"/>
    <w:rsid w:val="00F06755"/>
    <w:rsid w:val="00F8405A"/>
    <w:rsid w:val="00FE1F28"/>
    <w:rsid w:val="146D47D1"/>
    <w:rsid w:val="152E289C"/>
    <w:rsid w:val="21AF4504"/>
    <w:rsid w:val="2B5D164D"/>
    <w:rsid w:val="30DA723C"/>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7246"/>
    <w:pPr>
      <w:tabs>
        <w:tab w:val="center" w:pos="4153"/>
        <w:tab w:val="right" w:pos="8306"/>
      </w:tabs>
      <w:snapToGrid w:val="0"/>
      <w:jc w:val="left"/>
    </w:pPr>
    <w:rPr>
      <w:sz w:val="18"/>
      <w:szCs w:val="18"/>
    </w:rPr>
  </w:style>
  <w:style w:type="paragraph" w:styleId="a4">
    <w:name w:val="header"/>
    <w:basedOn w:val="a"/>
    <w:link w:val="Char0"/>
    <w:rsid w:val="00C172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17246"/>
    <w:rPr>
      <w:kern w:val="2"/>
      <w:sz w:val="18"/>
      <w:szCs w:val="18"/>
    </w:rPr>
  </w:style>
  <w:style w:type="character" w:customStyle="1" w:styleId="Char">
    <w:name w:val="页脚 Char"/>
    <w:basedOn w:val="a0"/>
    <w:link w:val="a3"/>
    <w:uiPriority w:val="99"/>
    <w:rsid w:val="00C17246"/>
    <w:rPr>
      <w:kern w:val="2"/>
      <w:sz w:val="18"/>
      <w:szCs w:val="18"/>
    </w:rPr>
  </w:style>
  <w:style w:type="paragraph" w:styleId="a5">
    <w:name w:val="Normal (Web)"/>
    <w:basedOn w:val="a"/>
    <w:uiPriority w:val="99"/>
    <w:unhideWhenUsed/>
    <w:rsid w:val="006A312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5846</TotalTime>
  <Pages>3</Pages>
  <Words>222</Words>
  <Characters>1272</Characters>
  <Application>Microsoft Office Word</Application>
  <DocSecurity>0</DocSecurity>
  <Lines>10</Lines>
  <Paragraphs>2</Paragraphs>
  <ScaleCrop>false</ScaleCrop>
  <Company>China</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74</cp:revision>
  <cp:lastPrinted>2024-06-28T07:46:00Z</cp:lastPrinted>
  <dcterms:created xsi:type="dcterms:W3CDTF">2024-02-02T08:30:00Z</dcterms:created>
  <dcterms:modified xsi:type="dcterms:W3CDTF">2024-06-28T08:00:00Z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