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D18" w:rsidRDefault="00570D18" w:rsidP="00570D18">
      <w:pPr>
        <w:spacing w:line="800" w:lineRule="exact"/>
        <w:rPr>
          <w:rFonts w:ascii="仿宋_GB2312" w:eastAsia="仿宋_GB2312" w:hAnsi="宋体"/>
          <w:sz w:val="32"/>
          <w:szCs w:val="32"/>
        </w:rPr>
      </w:pPr>
    </w:p>
    <w:p w:rsidR="00570D18" w:rsidRDefault="00570D18" w:rsidP="00570D18">
      <w:pPr>
        <w:spacing w:line="800" w:lineRule="exact"/>
        <w:rPr>
          <w:rFonts w:ascii="仿宋_GB2312" w:eastAsia="仿宋_GB2312" w:hAnsi="宋体"/>
          <w:sz w:val="32"/>
          <w:szCs w:val="32"/>
        </w:rPr>
      </w:pPr>
    </w:p>
    <w:p w:rsidR="00570D18" w:rsidRDefault="00570D18" w:rsidP="00570D18">
      <w:pPr>
        <w:ind w:firstLineChars="1650" w:firstLine="5280"/>
        <w:rPr>
          <w:rFonts w:ascii="仿宋_GB2312" w:eastAsia="仿宋_GB2312" w:hAnsi="宋体"/>
          <w:sz w:val="32"/>
          <w:szCs w:val="32"/>
        </w:rPr>
      </w:pPr>
      <w:r>
        <w:rPr>
          <w:rFonts w:ascii="仿宋_GB2312" w:eastAsia="仿宋_GB2312" w:hAnsi="宋体" w:hint="eastAsia"/>
          <w:sz w:val="32"/>
          <w:szCs w:val="32"/>
        </w:rPr>
        <w:t>蒸环评函[2024]1</w:t>
      </w:r>
      <w:r w:rsidR="00A760AB">
        <w:rPr>
          <w:rFonts w:ascii="仿宋_GB2312" w:eastAsia="仿宋_GB2312" w:hAnsi="宋体" w:hint="eastAsia"/>
          <w:sz w:val="32"/>
          <w:szCs w:val="32"/>
        </w:rPr>
        <w:t>8</w:t>
      </w:r>
      <w:r>
        <w:rPr>
          <w:rFonts w:ascii="仿宋_GB2312" w:eastAsia="仿宋_GB2312" w:hAnsi="宋体" w:hint="eastAsia"/>
          <w:sz w:val="32"/>
          <w:szCs w:val="32"/>
        </w:rPr>
        <w:t>号</w:t>
      </w:r>
    </w:p>
    <w:p w:rsidR="00570D18" w:rsidRDefault="00570D18" w:rsidP="00570D18">
      <w:pPr>
        <w:spacing w:line="280" w:lineRule="exact"/>
        <w:ind w:firstLineChars="1650" w:firstLine="5280"/>
        <w:rPr>
          <w:rFonts w:ascii="仿宋_GB2312" w:eastAsia="仿宋_GB2312" w:hAnsi="宋体"/>
          <w:color w:val="0000FF"/>
          <w:sz w:val="44"/>
          <w:szCs w:val="44"/>
        </w:rPr>
      </w:pPr>
      <w:r>
        <w:rPr>
          <w:rFonts w:ascii="仿宋_GB2312" w:eastAsia="仿宋_GB2312" w:hAnsi="宋体" w:hint="eastAsia"/>
          <w:color w:val="0000FF"/>
          <w:sz w:val="32"/>
          <w:szCs w:val="32"/>
        </w:rPr>
        <w:t xml:space="preserve">  </w:t>
      </w:r>
    </w:p>
    <w:p w:rsidR="00570D18" w:rsidRPr="00281A8A" w:rsidRDefault="00570D18" w:rsidP="00570D18">
      <w:pPr>
        <w:jc w:val="center"/>
        <w:rPr>
          <w:rFonts w:ascii="黑体" w:eastAsia="黑体" w:hAnsi="宋体"/>
          <w:b/>
          <w:sz w:val="44"/>
          <w:szCs w:val="44"/>
        </w:rPr>
      </w:pPr>
      <w:r w:rsidRPr="00281A8A">
        <w:rPr>
          <w:rFonts w:ascii="黑体" w:eastAsia="黑体" w:hAnsi="宋体" w:hint="eastAsia"/>
          <w:b/>
          <w:sz w:val="44"/>
          <w:szCs w:val="44"/>
        </w:rPr>
        <w:t>衡阳市生态环境局</w:t>
      </w:r>
    </w:p>
    <w:p w:rsidR="00570D18" w:rsidRDefault="00E40A8C" w:rsidP="00570D18">
      <w:pPr>
        <w:jc w:val="center"/>
        <w:rPr>
          <w:rFonts w:ascii="黑体" w:eastAsia="黑体" w:hAnsi="黑体" w:cs="黑体"/>
          <w:b/>
          <w:bCs/>
          <w:sz w:val="44"/>
          <w:szCs w:val="44"/>
        </w:rPr>
      </w:pPr>
      <w:r>
        <w:rPr>
          <w:rFonts w:ascii="黑体" w:eastAsia="黑体" w:hAnsi="黑体" w:cs="黑体" w:hint="eastAsia"/>
          <w:b/>
          <w:bCs/>
          <w:sz w:val="44"/>
          <w:szCs w:val="44"/>
        </w:rPr>
        <w:t>关于</w:t>
      </w:r>
      <w:r w:rsidR="00570D18" w:rsidRPr="00570D18">
        <w:rPr>
          <w:rFonts w:ascii="黑体" w:eastAsia="黑体" w:hAnsi="黑体" w:cs="黑体" w:hint="eastAsia"/>
          <w:b/>
          <w:bCs/>
          <w:sz w:val="44"/>
          <w:szCs w:val="44"/>
        </w:rPr>
        <w:t>衡南县春龙生态农业发展有限公司</w:t>
      </w:r>
    </w:p>
    <w:p w:rsidR="00570D18" w:rsidRPr="00570D18" w:rsidRDefault="00570D18" w:rsidP="00570D18">
      <w:pPr>
        <w:jc w:val="center"/>
        <w:rPr>
          <w:rFonts w:ascii="黑体" w:eastAsia="黑体" w:hAnsi="黑体" w:cs="黑体"/>
          <w:b/>
          <w:bCs/>
          <w:sz w:val="44"/>
          <w:szCs w:val="44"/>
        </w:rPr>
      </w:pPr>
      <w:r w:rsidRPr="00570D18">
        <w:rPr>
          <w:rFonts w:ascii="黑体" w:eastAsia="黑体" w:hAnsi="黑体" w:cs="黑体" w:hint="eastAsia"/>
          <w:b/>
          <w:bCs/>
          <w:sz w:val="44"/>
          <w:szCs w:val="44"/>
        </w:rPr>
        <w:t>年存栏2.5万头牲猪养殖场项目</w:t>
      </w:r>
    </w:p>
    <w:p w:rsidR="0072517F" w:rsidRDefault="00E40A8C" w:rsidP="007852C7">
      <w:pPr>
        <w:jc w:val="center"/>
        <w:rPr>
          <w:rFonts w:ascii="黑体" w:eastAsia="黑体" w:hAnsi="黑体" w:cs="黑体"/>
          <w:b/>
          <w:bCs/>
          <w:sz w:val="44"/>
          <w:szCs w:val="44"/>
        </w:rPr>
      </w:pPr>
      <w:r>
        <w:rPr>
          <w:rFonts w:ascii="黑体" w:eastAsia="黑体" w:hAnsi="黑体" w:cs="黑体" w:hint="eastAsia"/>
          <w:b/>
          <w:bCs/>
          <w:sz w:val="44"/>
          <w:szCs w:val="44"/>
        </w:rPr>
        <w:t>环境影响报告书的批复</w:t>
      </w:r>
    </w:p>
    <w:p w:rsidR="007852C7" w:rsidRPr="007852C7" w:rsidRDefault="007852C7" w:rsidP="007852C7">
      <w:pPr>
        <w:pStyle w:val="Default"/>
        <w:rPr>
          <w:rFonts w:eastAsia="黑体" w:hint="default"/>
        </w:rPr>
      </w:pPr>
    </w:p>
    <w:p w:rsidR="0072517F" w:rsidRPr="007453E6" w:rsidRDefault="00570D18">
      <w:pPr>
        <w:spacing w:line="360" w:lineRule="auto"/>
        <w:jc w:val="left"/>
        <w:rPr>
          <w:rFonts w:ascii="仿宋_GB2312" w:eastAsia="仿宋_GB2312" w:hAnsi="宋体"/>
          <w:sz w:val="32"/>
          <w:szCs w:val="32"/>
        </w:rPr>
      </w:pPr>
      <w:r w:rsidRPr="007453E6">
        <w:rPr>
          <w:rFonts w:ascii="仿宋_GB2312" w:eastAsia="仿宋_GB2312" w:hAnsi="宋体" w:hint="eastAsia"/>
          <w:sz w:val="32"/>
          <w:szCs w:val="32"/>
        </w:rPr>
        <w:t>衡南县春龙生态农业发展有限公司</w:t>
      </w:r>
      <w:r w:rsidR="00E40A8C" w:rsidRPr="007453E6">
        <w:rPr>
          <w:rFonts w:ascii="仿宋_GB2312" w:eastAsia="仿宋_GB2312" w:hAnsi="宋体" w:hint="eastAsia"/>
          <w:sz w:val="32"/>
          <w:szCs w:val="32"/>
        </w:rPr>
        <w:t>：</w:t>
      </w:r>
    </w:p>
    <w:p w:rsidR="0072517F" w:rsidRPr="007453E6" w:rsidRDefault="00E40A8C" w:rsidP="007852C7">
      <w:pPr>
        <w:spacing w:line="360" w:lineRule="auto"/>
        <w:ind w:firstLineChars="200" w:firstLine="640"/>
        <w:jc w:val="left"/>
        <w:rPr>
          <w:rFonts w:ascii="仿宋_GB2312" w:eastAsia="仿宋_GB2312" w:hAnsi="宋体"/>
          <w:sz w:val="32"/>
          <w:szCs w:val="32"/>
        </w:rPr>
      </w:pPr>
      <w:r w:rsidRPr="007453E6">
        <w:rPr>
          <w:rFonts w:ascii="仿宋_GB2312" w:eastAsia="仿宋_GB2312" w:hAnsi="宋体" w:hint="eastAsia"/>
          <w:sz w:val="32"/>
          <w:szCs w:val="32"/>
        </w:rPr>
        <w:t>你公司《关于</w:t>
      </w:r>
      <w:r w:rsidR="00570D18" w:rsidRPr="007453E6">
        <w:rPr>
          <w:rFonts w:ascii="仿宋_GB2312" w:eastAsia="仿宋_GB2312" w:hAnsi="宋体" w:hint="eastAsia"/>
          <w:sz w:val="32"/>
          <w:szCs w:val="32"/>
        </w:rPr>
        <w:t>衡南县春龙生态农业发展有限公司年存栏2.5万头牲猪养殖场项目</w:t>
      </w:r>
      <w:r w:rsidRPr="007453E6">
        <w:rPr>
          <w:rFonts w:ascii="仿宋_GB2312" w:eastAsia="仿宋_GB2312" w:hAnsi="宋体" w:hint="eastAsia"/>
          <w:sz w:val="32"/>
          <w:szCs w:val="32"/>
        </w:rPr>
        <w:t>环境影响报告书进行批复的请示》和</w:t>
      </w:r>
      <w:r w:rsidR="00570D18" w:rsidRPr="007453E6">
        <w:rPr>
          <w:rFonts w:ascii="仿宋_GB2312" w:eastAsia="仿宋_GB2312" w:hAnsi="宋体" w:hint="eastAsia"/>
          <w:sz w:val="32"/>
          <w:szCs w:val="32"/>
        </w:rPr>
        <w:t>湖南金辉宇环保科技有限公司</w:t>
      </w:r>
      <w:r w:rsidRPr="007453E6">
        <w:rPr>
          <w:rFonts w:ascii="仿宋_GB2312" w:eastAsia="仿宋_GB2312" w:hAnsi="宋体" w:hint="eastAsia"/>
          <w:sz w:val="32"/>
          <w:szCs w:val="32"/>
        </w:rPr>
        <w:t>编制的《</w:t>
      </w:r>
      <w:r w:rsidR="00570D18" w:rsidRPr="007453E6">
        <w:rPr>
          <w:rFonts w:ascii="仿宋_GB2312" w:eastAsia="仿宋_GB2312" w:hAnsi="宋体" w:hint="eastAsia"/>
          <w:sz w:val="32"/>
          <w:szCs w:val="32"/>
        </w:rPr>
        <w:t>衡南县春龙生态农业发展有限公司年存栏2.5万头牲猪养殖场项目</w:t>
      </w:r>
      <w:r w:rsidRPr="007453E6">
        <w:rPr>
          <w:rFonts w:ascii="仿宋_GB2312" w:eastAsia="仿宋_GB2312" w:hAnsi="宋体" w:hint="eastAsia"/>
          <w:sz w:val="32"/>
          <w:szCs w:val="32"/>
        </w:rPr>
        <w:t>环境影响报告书》及专家组评审意见均收悉，经研究，批复如下：</w:t>
      </w:r>
    </w:p>
    <w:p w:rsidR="0072517F" w:rsidRPr="007453E6" w:rsidRDefault="00E40A8C" w:rsidP="007852C7">
      <w:pPr>
        <w:spacing w:line="360" w:lineRule="auto"/>
        <w:ind w:firstLineChars="200" w:firstLine="640"/>
        <w:jc w:val="left"/>
        <w:rPr>
          <w:rFonts w:ascii="仿宋_GB2312" w:eastAsia="仿宋_GB2312" w:hAnsi="宋体"/>
          <w:sz w:val="32"/>
          <w:szCs w:val="32"/>
        </w:rPr>
      </w:pPr>
      <w:r w:rsidRPr="007453E6">
        <w:rPr>
          <w:rFonts w:ascii="仿宋_GB2312" w:eastAsia="仿宋_GB2312" w:hAnsi="宋体" w:hint="eastAsia"/>
          <w:sz w:val="32"/>
          <w:szCs w:val="32"/>
        </w:rPr>
        <w:t>一、项目建设的总体意见</w:t>
      </w:r>
    </w:p>
    <w:p w:rsidR="0072517F" w:rsidRPr="007453E6" w:rsidRDefault="00E40A8C">
      <w:pPr>
        <w:spacing w:line="360" w:lineRule="auto"/>
        <w:ind w:firstLineChars="200" w:firstLine="640"/>
        <w:jc w:val="left"/>
        <w:rPr>
          <w:rFonts w:ascii="仿宋_GB2312" w:eastAsia="仿宋_GB2312" w:hAnsi="宋体"/>
          <w:sz w:val="32"/>
          <w:szCs w:val="32"/>
        </w:rPr>
      </w:pPr>
      <w:r w:rsidRPr="007453E6">
        <w:rPr>
          <w:rFonts w:ascii="仿宋_GB2312" w:eastAsia="仿宋_GB2312" w:hAnsi="宋体" w:hint="eastAsia"/>
          <w:sz w:val="32"/>
          <w:szCs w:val="32"/>
        </w:rPr>
        <w:t>本项目符合国家产业政策，选址基本合理，具有较好的经济效益，在认真落实环评报告书提出的相应的环境保护和污染防治措施的前提下，各类污染物基本上可以做到达标排放，对周边环境影响可控。从环境保护的角度分析，原则上同意</w:t>
      </w:r>
      <w:r w:rsidR="00570D18" w:rsidRPr="007453E6">
        <w:rPr>
          <w:rFonts w:ascii="仿宋_GB2312" w:eastAsia="仿宋_GB2312" w:hAnsi="宋体" w:hint="eastAsia"/>
          <w:sz w:val="32"/>
          <w:szCs w:val="32"/>
        </w:rPr>
        <w:t>湖南金辉宇环保科技有限公司</w:t>
      </w:r>
      <w:r w:rsidRPr="007453E6">
        <w:rPr>
          <w:rFonts w:ascii="仿宋_GB2312" w:eastAsia="仿宋_GB2312" w:hAnsi="宋体" w:hint="eastAsia"/>
          <w:sz w:val="32"/>
          <w:szCs w:val="32"/>
        </w:rPr>
        <w:t>编制的环境影响报告书的结论，同意该项目建设。该《环境影响报告书》可作为项目建设和环境管理的依据。</w:t>
      </w:r>
    </w:p>
    <w:p w:rsidR="0072517F" w:rsidRPr="007453E6" w:rsidRDefault="00E40A8C">
      <w:pPr>
        <w:spacing w:line="360" w:lineRule="auto"/>
        <w:ind w:firstLineChars="200" w:firstLine="640"/>
        <w:jc w:val="left"/>
        <w:rPr>
          <w:rFonts w:ascii="仿宋_GB2312" w:eastAsia="仿宋_GB2312" w:hAnsi="宋体"/>
          <w:sz w:val="32"/>
          <w:szCs w:val="32"/>
        </w:rPr>
      </w:pPr>
      <w:r w:rsidRPr="007453E6">
        <w:rPr>
          <w:rFonts w:ascii="仿宋_GB2312" w:eastAsia="仿宋_GB2312" w:hAnsi="宋体" w:hint="eastAsia"/>
          <w:sz w:val="32"/>
          <w:szCs w:val="32"/>
        </w:rPr>
        <w:lastRenderedPageBreak/>
        <w:t>二、项目建设的主要内容</w:t>
      </w:r>
    </w:p>
    <w:p w:rsidR="0072517F" w:rsidRPr="007453E6" w:rsidRDefault="00207BEB" w:rsidP="007852C7">
      <w:pPr>
        <w:spacing w:line="360" w:lineRule="auto"/>
        <w:ind w:firstLineChars="200" w:firstLine="640"/>
        <w:jc w:val="left"/>
        <w:rPr>
          <w:rFonts w:ascii="仿宋_GB2312" w:eastAsia="仿宋_GB2312" w:hAnsi="宋体"/>
          <w:sz w:val="32"/>
          <w:szCs w:val="32"/>
        </w:rPr>
      </w:pPr>
      <w:r w:rsidRPr="007453E6">
        <w:rPr>
          <w:rFonts w:ascii="仿宋_GB2312" w:eastAsia="仿宋_GB2312" w:hAnsi="宋体" w:hint="eastAsia"/>
          <w:sz w:val="32"/>
          <w:szCs w:val="32"/>
        </w:rPr>
        <w:t>衡南县春龙生态农业发展有限公司年存栏2.5万头牲猪养殖场项目</w:t>
      </w:r>
      <w:r w:rsidR="00E40A8C" w:rsidRPr="007453E6">
        <w:rPr>
          <w:rFonts w:ascii="仿宋_GB2312" w:eastAsia="仿宋_GB2312" w:hAnsi="宋体" w:hint="eastAsia"/>
          <w:sz w:val="32"/>
          <w:szCs w:val="32"/>
        </w:rPr>
        <w:t>位于</w:t>
      </w:r>
      <w:r w:rsidRPr="007453E6">
        <w:rPr>
          <w:rFonts w:ascii="仿宋_GB2312" w:eastAsia="仿宋_GB2312" w:hAnsi="Times New Roman" w:cs="Times New Roman" w:hint="eastAsia"/>
          <w:sz w:val="32"/>
          <w:szCs w:val="32"/>
        </w:rPr>
        <w:t>衡阳县库宗桥镇古井村知子坪组</w:t>
      </w:r>
      <w:r w:rsidR="00E40A8C" w:rsidRPr="007453E6">
        <w:rPr>
          <w:rFonts w:ascii="仿宋_GB2312" w:eastAsia="仿宋_GB2312" w:hAnsi="宋体" w:hint="eastAsia"/>
          <w:sz w:val="32"/>
          <w:szCs w:val="32"/>
        </w:rPr>
        <w:t>，项目</w:t>
      </w:r>
      <w:r w:rsidRPr="007453E6">
        <w:rPr>
          <w:rFonts w:ascii="仿宋_GB2312" w:eastAsia="仿宋_GB2312" w:hAnsi="Times New Roman" w:hint="eastAsia"/>
          <w:sz w:val="32"/>
          <w:szCs w:val="32"/>
        </w:rPr>
        <w:t>总占地面积258亩（172000m</w:t>
      </w:r>
      <w:r w:rsidRPr="007453E6">
        <w:rPr>
          <w:rFonts w:ascii="仿宋_GB2312" w:eastAsia="仿宋_GB2312" w:hAnsi="Times New Roman" w:hint="eastAsia"/>
          <w:sz w:val="32"/>
          <w:szCs w:val="32"/>
          <w:vertAlign w:val="superscript"/>
        </w:rPr>
        <w:t>2</w:t>
      </w:r>
      <w:r w:rsidRPr="007453E6">
        <w:rPr>
          <w:rFonts w:ascii="仿宋_GB2312" w:eastAsia="仿宋_GB2312" w:hAnsi="Times New Roman" w:hint="eastAsia"/>
          <w:sz w:val="32"/>
          <w:szCs w:val="32"/>
        </w:rPr>
        <w:t>），总建筑面积</w:t>
      </w:r>
      <w:r w:rsidRPr="007453E6">
        <w:rPr>
          <w:rFonts w:ascii="仿宋_GB2312" w:eastAsia="仿宋_GB2312" w:hAnsi="Times New Roman" w:cs="Times New Roman" w:hint="eastAsia"/>
          <w:sz w:val="32"/>
          <w:szCs w:val="32"/>
        </w:rPr>
        <w:t>31525.58</w:t>
      </w:r>
      <w:r w:rsidRPr="007453E6">
        <w:rPr>
          <w:rFonts w:ascii="仿宋_GB2312" w:eastAsia="仿宋_GB2312" w:hAnsi="Times New Roman" w:hint="eastAsia"/>
          <w:sz w:val="32"/>
          <w:szCs w:val="32"/>
        </w:rPr>
        <w:t>m</w:t>
      </w:r>
      <w:r w:rsidRPr="007453E6">
        <w:rPr>
          <w:rFonts w:ascii="仿宋_GB2312" w:eastAsia="仿宋_GB2312" w:hAnsi="Times New Roman" w:hint="eastAsia"/>
          <w:sz w:val="32"/>
          <w:szCs w:val="32"/>
          <w:vertAlign w:val="superscript"/>
        </w:rPr>
        <w:t>2</w:t>
      </w:r>
      <w:r w:rsidRPr="007453E6">
        <w:rPr>
          <w:rFonts w:ascii="仿宋_GB2312" w:eastAsia="仿宋_GB2312" w:hAnsi="Times New Roman" w:hint="eastAsia"/>
          <w:sz w:val="32"/>
          <w:szCs w:val="32"/>
        </w:rPr>
        <w:t>，项目建成后计划年存栏25000头育肥猪。项目主要建设内容包括1栋育肥猪舍（</w:t>
      </w:r>
      <w:r w:rsidRPr="007453E6">
        <w:rPr>
          <w:rFonts w:ascii="仿宋_GB2312" w:eastAsia="仿宋_GB2312" w:hint="eastAsia"/>
          <w:sz w:val="32"/>
          <w:szCs w:val="32"/>
        </w:rPr>
        <w:t>猪舍总建筑面积</w:t>
      </w:r>
      <w:r w:rsidRPr="007453E6">
        <w:rPr>
          <w:rFonts w:ascii="仿宋_GB2312" w:eastAsia="仿宋_GB2312" w:hAnsi="Times New Roman" w:cs="Times New Roman" w:hint="eastAsia"/>
          <w:sz w:val="32"/>
          <w:szCs w:val="32"/>
        </w:rPr>
        <w:t>30535.38</w:t>
      </w:r>
      <w:r w:rsidRPr="007453E6">
        <w:rPr>
          <w:rFonts w:ascii="仿宋_GB2312" w:eastAsia="仿宋_GB2312" w:hint="eastAsia"/>
          <w:sz w:val="32"/>
          <w:szCs w:val="32"/>
        </w:rPr>
        <w:t>m</w:t>
      </w:r>
      <w:r w:rsidRPr="007453E6">
        <w:rPr>
          <w:rFonts w:ascii="仿宋_GB2312" w:eastAsia="仿宋_GB2312" w:hint="eastAsia"/>
          <w:sz w:val="32"/>
          <w:szCs w:val="32"/>
          <w:vertAlign w:val="superscript"/>
        </w:rPr>
        <w:t>2</w:t>
      </w:r>
      <w:r w:rsidRPr="007453E6">
        <w:rPr>
          <w:rFonts w:ascii="仿宋_GB2312" w:eastAsia="仿宋_GB2312" w:hAnsi="Times New Roman" w:hint="eastAsia"/>
          <w:sz w:val="32"/>
          <w:szCs w:val="32"/>
        </w:rPr>
        <w:t>）、生活区（</w:t>
      </w:r>
      <w:r w:rsidRPr="007453E6">
        <w:rPr>
          <w:rFonts w:ascii="仿宋_GB2312" w:eastAsia="仿宋_GB2312" w:hAnsi="Times New Roman" w:cs="Times New Roman" w:hint="eastAsia"/>
          <w:sz w:val="32"/>
          <w:szCs w:val="32"/>
        </w:rPr>
        <w:t>内事生活区717.40</w:t>
      </w:r>
      <w:r w:rsidRPr="007453E6">
        <w:rPr>
          <w:rFonts w:ascii="仿宋_GB2312" w:eastAsia="仿宋_GB2312" w:hint="eastAsia"/>
          <w:kern w:val="0"/>
          <w:sz w:val="32"/>
          <w:szCs w:val="32"/>
        </w:rPr>
        <w:t>m</w:t>
      </w:r>
      <w:r w:rsidRPr="007453E6">
        <w:rPr>
          <w:rFonts w:ascii="仿宋_GB2312" w:eastAsia="仿宋_GB2312" w:hint="eastAsia"/>
          <w:kern w:val="0"/>
          <w:sz w:val="32"/>
          <w:szCs w:val="32"/>
          <w:vertAlign w:val="superscript"/>
        </w:rPr>
        <w:t>2</w:t>
      </w:r>
      <w:r w:rsidRPr="007453E6">
        <w:rPr>
          <w:rFonts w:ascii="仿宋_GB2312" w:eastAsia="仿宋_GB2312" w:hAnsi="Times New Roman" w:hint="eastAsia"/>
          <w:sz w:val="32"/>
          <w:szCs w:val="32"/>
        </w:rPr>
        <w:t>）、配电房（</w:t>
      </w:r>
      <w:r w:rsidRPr="007453E6">
        <w:rPr>
          <w:rFonts w:ascii="仿宋_GB2312" w:eastAsia="仿宋_GB2312" w:hint="eastAsia"/>
          <w:sz w:val="32"/>
          <w:szCs w:val="32"/>
        </w:rPr>
        <w:t>建筑面积</w:t>
      </w:r>
      <w:r w:rsidRPr="007453E6">
        <w:rPr>
          <w:rFonts w:ascii="仿宋_GB2312" w:eastAsia="仿宋_GB2312" w:hAnsi="Times New Roman" w:cs="Times New Roman" w:hint="eastAsia"/>
          <w:sz w:val="32"/>
          <w:szCs w:val="32"/>
        </w:rPr>
        <w:t>136.40</w:t>
      </w:r>
      <w:r w:rsidRPr="007453E6">
        <w:rPr>
          <w:rFonts w:ascii="仿宋_GB2312" w:eastAsia="仿宋_GB2312" w:hint="eastAsia"/>
          <w:kern w:val="0"/>
          <w:sz w:val="32"/>
          <w:szCs w:val="32"/>
        </w:rPr>
        <w:t>m</w:t>
      </w:r>
      <w:r w:rsidRPr="007453E6">
        <w:rPr>
          <w:rFonts w:ascii="仿宋_GB2312" w:eastAsia="仿宋_GB2312" w:hint="eastAsia"/>
          <w:kern w:val="0"/>
          <w:sz w:val="32"/>
          <w:szCs w:val="32"/>
          <w:vertAlign w:val="superscript"/>
        </w:rPr>
        <w:t>2</w:t>
      </w:r>
      <w:r w:rsidRPr="007453E6">
        <w:rPr>
          <w:rFonts w:ascii="仿宋_GB2312" w:eastAsia="仿宋_GB2312" w:hint="eastAsia"/>
          <w:kern w:val="0"/>
          <w:sz w:val="32"/>
          <w:szCs w:val="32"/>
        </w:rPr>
        <w:t>）</w:t>
      </w:r>
      <w:r w:rsidRPr="007453E6">
        <w:rPr>
          <w:rFonts w:ascii="仿宋_GB2312" w:eastAsia="仿宋_GB2312" w:hAnsi="Times New Roman" w:hint="eastAsia"/>
          <w:sz w:val="32"/>
          <w:szCs w:val="32"/>
        </w:rPr>
        <w:t>、办公综合用房、门卫室、洗消房及其他配套公用工程和环保工程等。</w:t>
      </w:r>
      <w:r w:rsidR="00E40A8C" w:rsidRPr="007453E6">
        <w:rPr>
          <w:rFonts w:ascii="仿宋_GB2312" w:eastAsia="仿宋_GB2312" w:hAnsi="宋体" w:hint="eastAsia"/>
          <w:sz w:val="32"/>
          <w:szCs w:val="32"/>
        </w:rPr>
        <w:t>项目总投资</w:t>
      </w:r>
      <w:r w:rsidRPr="007453E6">
        <w:rPr>
          <w:rFonts w:ascii="仿宋_GB2312" w:eastAsia="仿宋_GB2312" w:hAnsi="宋体" w:hint="eastAsia"/>
          <w:sz w:val="32"/>
          <w:szCs w:val="32"/>
        </w:rPr>
        <w:t>3500</w:t>
      </w:r>
      <w:r w:rsidR="00E40A8C" w:rsidRPr="007453E6">
        <w:rPr>
          <w:rFonts w:ascii="仿宋_GB2312" w:eastAsia="仿宋_GB2312" w:hAnsi="宋体" w:hint="eastAsia"/>
          <w:sz w:val="32"/>
          <w:szCs w:val="32"/>
        </w:rPr>
        <w:t>万元，其中环保投资</w:t>
      </w:r>
      <w:r w:rsidRPr="007453E6">
        <w:rPr>
          <w:rFonts w:ascii="仿宋_GB2312" w:eastAsia="仿宋_GB2312" w:hint="eastAsia"/>
          <w:sz w:val="32"/>
          <w:szCs w:val="32"/>
        </w:rPr>
        <w:t>783万元</w:t>
      </w:r>
      <w:r w:rsidR="00E40A8C" w:rsidRPr="007453E6">
        <w:rPr>
          <w:rFonts w:ascii="仿宋_GB2312" w:eastAsia="仿宋_GB2312" w:hAnsi="宋体" w:hint="eastAsia"/>
          <w:sz w:val="32"/>
          <w:szCs w:val="32"/>
        </w:rPr>
        <w:t>，占总投资比例</w:t>
      </w:r>
      <w:r w:rsidRPr="007453E6">
        <w:rPr>
          <w:rFonts w:ascii="仿宋_GB2312" w:eastAsia="仿宋_GB2312" w:hAnsi="宋体" w:hint="eastAsia"/>
          <w:sz w:val="32"/>
          <w:szCs w:val="32"/>
        </w:rPr>
        <w:t>22.4</w:t>
      </w:r>
      <w:r w:rsidR="00E40A8C" w:rsidRPr="007453E6">
        <w:rPr>
          <w:rFonts w:ascii="仿宋_GB2312" w:eastAsia="仿宋_GB2312" w:hAnsi="宋体" w:hint="eastAsia"/>
          <w:sz w:val="32"/>
          <w:szCs w:val="32"/>
        </w:rPr>
        <w:t>%。</w:t>
      </w:r>
    </w:p>
    <w:p w:rsidR="0072517F" w:rsidRPr="007453E6" w:rsidRDefault="00E40A8C">
      <w:pPr>
        <w:spacing w:line="360" w:lineRule="auto"/>
        <w:ind w:firstLineChars="200" w:firstLine="640"/>
        <w:jc w:val="left"/>
        <w:rPr>
          <w:rFonts w:ascii="仿宋_GB2312" w:eastAsia="仿宋_GB2312" w:hAnsi="宋体"/>
          <w:sz w:val="32"/>
          <w:szCs w:val="32"/>
        </w:rPr>
      </w:pPr>
      <w:r w:rsidRPr="007453E6">
        <w:rPr>
          <w:rFonts w:ascii="仿宋_GB2312" w:eastAsia="仿宋_GB2312" w:hAnsi="宋体" w:hint="eastAsia"/>
          <w:sz w:val="32"/>
          <w:szCs w:val="32"/>
        </w:rPr>
        <w:t>三、项目的环境保护要求</w:t>
      </w:r>
    </w:p>
    <w:p w:rsidR="0072517F" w:rsidRPr="007453E6" w:rsidRDefault="00E40A8C">
      <w:pPr>
        <w:spacing w:line="360" w:lineRule="auto"/>
        <w:ind w:firstLineChars="200" w:firstLine="640"/>
        <w:jc w:val="left"/>
        <w:rPr>
          <w:rFonts w:ascii="仿宋_GB2312" w:eastAsia="仿宋_GB2312" w:hAnsi="宋体"/>
          <w:sz w:val="32"/>
          <w:szCs w:val="32"/>
        </w:rPr>
      </w:pPr>
      <w:r w:rsidRPr="007453E6">
        <w:rPr>
          <w:rFonts w:ascii="仿宋_GB2312" w:eastAsia="仿宋_GB2312" w:hAnsi="宋体" w:hint="eastAsia"/>
          <w:sz w:val="32"/>
          <w:szCs w:val="32"/>
        </w:rPr>
        <w:t>按照环境保护要求，项目在建设和营运期间应着重注意以下几个问题：</w:t>
      </w:r>
    </w:p>
    <w:p w:rsidR="0072517F" w:rsidRPr="007453E6" w:rsidRDefault="00E40A8C">
      <w:pPr>
        <w:spacing w:line="360" w:lineRule="auto"/>
        <w:ind w:firstLineChars="200" w:firstLine="640"/>
        <w:jc w:val="left"/>
        <w:rPr>
          <w:rFonts w:ascii="仿宋_GB2312" w:eastAsia="仿宋_GB2312" w:hAnsi="宋体"/>
          <w:sz w:val="32"/>
          <w:szCs w:val="32"/>
        </w:rPr>
      </w:pPr>
      <w:r w:rsidRPr="007453E6">
        <w:rPr>
          <w:rFonts w:ascii="仿宋_GB2312" w:eastAsia="仿宋_GB2312" w:hAnsi="宋体" w:hint="eastAsia"/>
          <w:sz w:val="32"/>
          <w:szCs w:val="32"/>
        </w:rPr>
        <w:t>(一)做好施工期环境管理。严格落实文明施工，清洁生产要求，避免施工扬尘、污水、噪声等对周边环境造成影响，生活垃圾集中存放并外运至垃圾场填埋，及时恢复被破坏的植被，搞好绿化工作，防治水土流失。</w:t>
      </w:r>
    </w:p>
    <w:p w:rsidR="00BF0962" w:rsidRPr="007453E6" w:rsidRDefault="00E40A8C" w:rsidP="00BF0962">
      <w:pPr>
        <w:spacing w:line="360" w:lineRule="auto"/>
        <w:ind w:firstLineChars="200" w:firstLine="640"/>
        <w:jc w:val="left"/>
        <w:rPr>
          <w:rFonts w:ascii="仿宋_GB2312" w:eastAsia="仿宋_GB2312"/>
          <w:sz w:val="32"/>
          <w:szCs w:val="32"/>
        </w:rPr>
      </w:pPr>
      <w:r w:rsidRPr="007453E6">
        <w:rPr>
          <w:rFonts w:ascii="仿宋_GB2312" w:eastAsia="仿宋_GB2312" w:hAnsi="宋体" w:hint="eastAsia"/>
          <w:sz w:val="32"/>
          <w:szCs w:val="32"/>
        </w:rPr>
        <w:t>(二)场区应做好雨污分流、污污分流、防渗</w:t>
      </w:r>
      <w:r w:rsidR="003C3807">
        <w:rPr>
          <w:rFonts w:ascii="仿宋_GB2312" w:eastAsia="仿宋_GB2312" w:hAnsi="宋体" w:hint="eastAsia"/>
          <w:sz w:val="32"/>
          <w:szCs w:val="32"/>
        </w:rPr>
        <w:t>、防</w:t>
      </w:r>
      <w:r w:rsidR="003C3807" w:rsidRPr="003C3807">
        <w:rPr>
          <w:rFonts w:ascii="仿宋_GB2312" w:eastAsia="仿宋_GB2312" w:hAnsi="宋体"/>
          <w:sz w:val="32"/>
          <w:szCs w:val="32"/>
        </w:rPr>
        <w:t>漏</w:t>
      </w:r>
      <w:r w:rsidRPr="007453E6">
        <w:rPr>
          <w:rFonts w:ascii="仿宋_GB2312" w:eastAsia="仿宋_GB2312" w:hAnsi="宋体" w:hint="eastAsia"/>
          <w:sz w:val="32"/>
          <w:szCs w:val="32"/>
        </w:rPr>
        <w:t>等防治措施。</w:t>
      </w:r>
      <w:r w:rsidR="007453E6" w:rsidRPr="007453E6">
        <w:rPr>
          <w:rFonts w:ascii="仿宋_GB2312" w:eastAsia="仿宋_GB2312" w:hint="eastAsia"/>
          <w:sz w:val="32"/>
          <w:szCs w:val="32"/>
        </w:rPr>
        <w:t>经化粪池处理后的生活污水、</w:t>
      </w:r>
      <w:r w:rsidR="00BF0962" w:rsidRPr="007453E6">
        <w:rPr>
          <w:rFonts w:ascii="仿宋_GB2312" w:eastAsia="仿宋_GB2312" w:hint="eastAsia"/>
          <w:sz w:val="32"/>
          <w:szCs w:val="32"/>
        </w:rPr>
        <w:t>经隔油池</w:t>
      </w:r>
      <w:r w:rsidR="00565FC3" w:rsidRPr="007453E6">
        <w:rPr>
          <w:rFonts w:ascii="仿宋_GB2312" w:eastAsia="仿宋_GB2312" w:hint="eastAsia"/>
          <w:sz w:val="32"/>
          <w:szCs w:val="32"/>
        </w:rPr>
        <w:t>+</w:t>
      </w:r>
      <w:r w:rsidR="00BF0962" w:rsidRPr="007453E6">
        <w:rPr>
          <w:rFonts w:ascii="仿宋_GB2312" w:eastAsia="仿宋_GB2312" w:hint="eastAsia"/>
          <w:sz w:val="32"/>
          <w:szCs w:val="32"/>
        </w:rPr>
        <w:t>化粪池</w:t>
      </w:r>
      <w:r w:rsidR="00565FC3" w:rsidRPr="007453E6">
        <w:rPr>
          <w:rFonts w:ascii="仿宋_GB2312" w:eastAsia="仿宋_GB2312" w:hint="eastAsia"/>
          <w:sz w:val="32"/>
          <w:szCs w:val="32"/>
        </w:rPr>
        <w:t>处理后的食堂废水、</w:t>
      </w:r>
      <w:r w:rsidR="00BF0962" w:rsidRPr="007453E6">
        <w:rPr>
          <w:rFonts w:ascii="仿宋_GB2312" w:eastAsia="仿宋_GB2312" w:hint="eastAsia"/>
          <w:sz w:val="32"/>
          <w:szCs w:val="32"/>
        </w:rPr>
        <w:t>养殖废水</w:t>
      </w:r>
      <w:r w:rsidR="00565FC3" w:rsidRPr="007453E6">
        <w:rPr>
          <w:rFonts w:ascii="仿宋_GB2312" w:eastAsia="仿宋_GB2312" w:hint="eastAsia"/>
          <w:sz w:val="32"/>
          <w:szCs w:val="32"/>
        </w:rPr>
        <w:t>等所有</w:t>
      </w:r>
      <w:r w:rsidR="003C3807">
        <w:rPr>
          <w:rFonts w:ascii="仿宋_GB2312" w:eastAsia="仿宋_GB2312" w:hint="eastAsia"/>
          <w:sz w:val="32"/>
          <w:szCs w:val="32"/>
        </w:rPr>
        <w:t>项目</w:t>
      </w:r>
      <w:r w:rsidR="00565FC3" w:rsidRPr="007453E6">
        <w:rPr>
          <w:rFonts w:ascii="仿宋_GB2312" w:eastAsia="仿宋_GB2312" w:hint="eastAsia"/>
          <w:sz w:val="32"/>
          <w:szCs w:val="32"/>
        </w:rPr>
        <w:t>废水经</w:t>
      </w:r>
      <w:r w:rsidR="00BF0962" w:rsidRPr="007453E6">
        <w:rPr>
          <w:rFonts w:ascii="仿宋_GB2312" w:eastAsia="仿宋_GB2312" w:hint="eastAsia"/>
          <w:sz w:val="32"/>
          <w:szCs w:val="32"/>
        </w:rPr>
        <w:t>厂区</w:t>
      </w:r>
      <w:r w:rsidR="00565FC3" w:rsidRPr="007453E6">
        <w:rPr>
          <w:rFonts w:ascii="仿宋_GB2312" w:eastAsia="仿宋_GB2312" w:hint="eastAsia"/>
          <w:sz w:val="32"/>
          <w:szCs w:val="32"/>
        </w:rPr>
        <w:t>自建的</w:t>
      </w:r>
      <w:r w:rsidR="00BF0962" w:rsidRPr="007453E6">
        <w:rPr>
          <w:rFonts w:ascii="仿宋_GB2312" w:eastAsia="仿宋_GB2312" w:hint="eastAsia"/>
          <w:sz w:val="32"/>
          <w:szCs w:val="32"/>
        </w:rPr>
        <w:t>污水处理站处理达标后通过2.5km</w:t>
      </w:r>
      <w:r w:rsidR="00565FC3" w:rsidRPr="007453E6">
        <w:rPr>
          <w:rFonts w:ascii="仿宋_GB2312" w:eastAsia="仿宋_GB2312" w:hint="eastAsia"/>
          <w:sz w:val="32"/>
          <w:szCs w:val="32"/>
        </w:rPr>
        <w:t>长的</w:t>
      </w:r>
      <w:r w:rsidR="00BF0962" w:rsidRPr="007453E6">
        <w:rPr>
          <w:rFonts w:ascii="仿宋_GB2312" w:eastAsia="仿宋_GB2312" w:hint="eastAsia"/>
          <w:sz w:val="32"/>
          <w:szCs w:val="32"/>
        </w:rPr>
        <w:t>专用管道</w:t>
      </w:r>
      <w:r w:rsidR="00565FC3" w:rsidRPr="007453E6">
        <w:rPr>
          <w:rFonts w:ascii="仿宋_GB2312" w:eastAsia="仿宋_GB2312" w:hint="eastAsia"/>
          <w:sz w:val="32"/>
          <w:szCs w:val="32"/>
        </w:rPr>
        <w:t>排入演陂河。</w:t>
      </w:r>
    </w:p>
    <w:p w:rsidR="0072517F" w:rsidRPr="007453E6" w:rsidRDefault="00E40A8C" w:rsidP="00BF0962">
      <w:pPr>
        <w:spacing w:line="360" w:lineRule="auto"/>
        <w:ind w:firstLineChars="200" w:firstLine="640"/>
        <w:jc w:val="left"/>
        <w:rPr>
          <w:rFonts w:ascii="仿宋_GB2312" w:eastAsia="仿宋_GB2312" w:hAnsi="Times New Roman"/>
          <w:sz w:val="32"/>
          <w:szCs w:val="32"/>
        </w:rPr>
      </w:pPr>
      <w:r w:rsidRPr="007453E6">
        <w:rPr>
          <w:rFonts w:ascii="仿宋_GB2312" w:eastAsia="仿宋_GB2312" w:hAnsi="宋体" w:hint="eastAsia"/>
          <w:sz w:val="32"/>
          <w:szCs w:val="32"/>
        </w:rPr>
        <w:t>（三）加强大气污染的防治。</w:t>
      </w:r>
      <w:r w:rsidR="00153D4C" w:rsidRPr="007453E6">
        <w:rPr>
          <w:rFonts w:ascii="仿宋_GB2312" w:eastAsia="仿宋_GB2312" w:hAnsi="宋体" w:hint="eastAsia"/>
          <w:sz w:val="32"/>
          <w:szCs w:val="32"/>
        </w:rPr>
        <w:t>加强周边绿化，</w:t>
      </w:r>
      <w:r w:rsidR="00153D4C" w:rsidRPr="007453E6">
        <w:rPr>
          <w:rFonts w:ascii="仿宋_GB2312" w:eastAsia="仿宋_GB2312" w:hAnsi="Times New Roman" w:cs="Times New Roman" w:hint="eastAsia"/>
          <w:sz w:val="32"/>
          <w:szCs w:val="32"/>
        </w:rPr>
        <w:t>对密闭猪</w:t>
      </w:r>
      <w:r w:rsidR="00153D4C" w:rsidRPr="007453E6">
        <w:rPr>
          <w:rFonts w:ascii="仿宋_GB2312" w:eastAsia="仿宋_GB2312" w:hAnsi="Times New Roman" w:cs="Times New Roman" w:hint="eastAsia"/>
          <w:sz w:val="32"/>
          <w:szCs w:val="32"/>
        </w:rPr>
        <w:lastRenderedPageBreak/>
        <w:t>舍、粪便堆存间及污水处理系统定期喷酒除臭剂；堆肥间</w:t>
      </w:r>
      <w:r w:rsidR="00153D4C" w:rsidRPr="007453E6">
        <w:rPr>
          <w:rFonts w:ascii="仿宋_GB2312" w:eastAsia="仿宋_GB2312" w:hint="eastAsia"/>
          <w:sz w:val="32"/>
          <w:szCs w:val="32"/>
        </w:rPr>
        <w:t>发酵产生的臭气经密闭发酵机自带除臭装置（水喷淋</w:t>
      </w:r>
      <w:r w:rsidR="008C3C6F" w:rsidRPr="007453E6">
        <w:rPr>
          <w:rFonts w:ascii="仿宋_GB2312" w:eastAsia="仿宋_GB2312" w:hint="eastAsia"/>
          <w:sz w:val="32"/>
          <w:szCs w:val="32"/>
        </w:rPr>
        <w:t>+</w:t>
      </w:r>
      <w:r w:rsidR="00153D4C" w:rsidRPr="007453E6">
        <w:rPr>
          <w:rFonts w:ascii="仿宋_GB2312" w:eastAsia="仿宋_GB2312" w:hint="eastAsia"/>
          <w:sz w:val="32"/>
          <w:szCs w:val="32"/>
        </w:rPr>
        <w:t>除臭</w:t>
      </w:r>
      <w:r w:rsidR="008C3C6F" w:rsidRPr="007453E6">
        <w:rPr>
          <w:rFonts w:ascii="仿宋_GB2312" w:eastAsia="仿宋_GB2312" w:hint="eastAsia"/>
          <w:sz w:val="32"/>
          <w:szCs w:val="32"/>
        </w:rPr>
        <w:t>剂</w:t>
      </w:r>
      <w:r w:rsidR="00153D4C" w:rsidRPr="007453E6">
        <w:rPr>
          <w:rFonts w:ascii="仿宋_GB2312" w:eastAsia="仿宋_GB2312" w:hint="eastAsia"/>
          <w:sz w:val="32"/>
          <w:szCs w:val="32"/>
        </w:rPr>
        <w:t>）处理达标后经15m高排气筒排放；</w:t>
      </w:r>
      <w:r w:rsidR="00153D4C" w:rsidRPr="007453E6">
        <w:rPr>
          <w:rFonts w:ascii="仿宋_GB2312" w:eastAsia="仿宋_GB2312" w:hAnsi="宋体" w:hint="eastAsia"/>
          <w:sz w:val="32"/>
          <w:szCs w:val="32"/>
        </w:rPr>
        <w:t>火炬燃烧废气经4</w:t>
      </w:r>
      <w:r w:rsidR="00153D4C" w:rsidRPr="007453E6">
        <w:rPr>
          <w:rFonts w:ascii="仿宋_GB2312" w:eastAsia="仿宋_GB2312" w:hint="eastAsia"/>
          <w:sz w:val="32"/>
          <w:szCs w:val="32"/>
        </w:rPr>
        <w:t>m高排气筒</w:t>
      </w:r>
      <w:r w:rsidR="007453E6" w:rsidRPr="007453E6">
        <w:rPr>
          <w:rFonts w:ascii="仿宋_GB2312" w:eastAsia="仿宋_GB2312" w:hint="eastAsia"/>
          <w:sz w:val="32"/>
          <w:szCs w:val="32"/>
        </w:rPr>
        <w:t>达标</w:t>
      </w:r>
      <w:r w:rsidR="00153D4C" w:rsidRPr="007453E6">
        <w:rPr>
          <w:rFonts w:ascii="仿宋_GB2312" w:eastAsia="仿宋_GB2312" w:hint="eastAsia"/>
          <w:sz w:val="32"/>
          <w:szCs w:val="32"/>
        </w:rPr>
        <w:t>排放</w:t>
      </w:r>
      <w:r w:rsidRPr="007453E6">
        <w:rPr>
          <w:rFonts w:ascii="仿宋_GB2312" w:eastAsia="仿宋_GB2312" w:hAnsi="宋体" w:hint="eastAsia"/>
          <w:sz w:val="32"/>
          <w:szCs w:val="32"/>
        </w:rPr>
        <w:t>;</w:t>
      </w:r>
      <w:r w:rsidR="00153D4C" w:rsidRPr="007453E6">
        <w:rPr>
          <w:rFonts w:ascii="仿宋_GB2312" w:eastAsia="仿宋_GB2312" w:hAnsi="Times New Roman" w:hint="eastAsia"/>
          <w:bCs/>
          <w:kern w:val="21"/>
          <w:sz w:val="32"/>
          <w:szCs w:val="32"/>
        </w:rPr>
        <w:t>对污水处理站进行全封闭加盖处理，通过风机将各构筑物产生的废气收集后，经过生物除臭系统除臭处理达标后经15 m高排气筒排放；</w:t>
      </w:r>
      <w:r w:rsidR="00153D4C" w:rsidRPr="007453E6">
        <w:rPr>
          <w:rFonts w:ascii="仿宋_GB2312" w:eastAsia="仿宋_GB2312" w:hint="eastAsia"/>
          <w:sz w:val="32"/>
          <w:szCs w:val="32"/>
        </w:rPr>
        <w:t>备用柴油发电机废气经</w:t>
      </w:r>
      <w:r w:rsidR="00153D4C" w:rsidRPr="007453E6">
        <w:rPr>
          <w:rFonts w:ascii="仿宋_GB2312" w:eastAsia="仿宋_GB2312" w:hAnsi="Times New Roman" w:hint="eastAsia"/>
          <w:sz w:val="32"/>
          <w:szCs w:val="32"/>
        </w:rPr>
        <w:t>内置烟气管道抽送，引至屋顶排放；</w:t>
      </w:r>
      <w:r w:rsidRPr="007453E6">
        <w:rPr>
          <w:rFonts w:ascii="仿宋_GB2312" w:eastAsia="仿宋_GB2312" w:hAnsi="宋体" w:hint="eastAsia"/>
          <w:sz w:val="32"/>
          <w:szCs w:val="32"/>
        </w:rPr>
        <w:t>加强</w:t>
      </w:r>
      <w:r w:rsidR="00153D4C" w:rsidRPr="007453E6">
        <w:rPr>
          <w:rFonts w:ascii="仿宋_GB2312" w:eastAsia="仿宋_GB2312" w:hAnsi="宋体" w:hint="eastAsia"/>
          <w:sz w:val="32"/>
          <w:szCs w:val="32"/>
        </w:rPr>
        <w:t>猪舍</w:t>
      </w:r>
      <w:r w:rsidRPr="007453E6">
        <w:rPr>
          <w:rFonts w:ascii="仿宋_GB2312" w:eastAsia="仿宋_GB2312" w:hAnsi="宋体" w:hint="eastAsia"/>
          <w:sz w:val="32"/>
          <w:szCs w:val="32"/>
        </w:rPr>
        <w:t>通风，及时清理猪舍粪便，采用</w:t>
      </w:r>
      <w:r w:rsidR="00153D4C" w:rsidRPr="007453E6">
        <w:rPr>
          <w:rFonts w:ascii="仿宋_GB2312" w:eastAsia="仿宋_GB2312" w:hAnsi="宋体" w:hint="eastAsia"/>
          <w:sz w:val="32"/>
          <w:szCs w:val="32"/>
        </w:rPr>
        <w:t>除臭间风机端除臭、“喷淋+雾化”</w:t>
      </w:r>
      <w:r w:rsidRPr="007453E6">
        <w:rPr>
          <w:rFonts w:ascii="仿宋_GB2312" w:eastAsia="仿宋_GB2312" w:hAnsi="宋体" w:hint="eastAsia"/>
          <w:sz w:val="32"/>
          <w:szCs w:val="32"/>
        </w:rPr>
        <w:t>等防治措施，减少恶臭对</w:t>
      </w:r>
      <w:r w:rsidR="007453E6" w:rsidRPr="007453E6">
        <w:rPr>
          <w:rFonts w:ascii="仿宋_GB2312" w:eastAsia="仿宋_GB2312" w:hAnsi="宋体" w:hint="eastAsia"/>
          <w:sz w:val="32"/>
          <w:szCs w:val="32"/>
        </w:rPr>
        <w:t>周边</w:t>
      </w:r>
      <w:r w:rsidRPr="007453E6">
        <w:rPr>
          <w:rFonts w:ascii="仿宋_GB2312" w:eastAsia="仿宋_GB2312" w:hAnsi="宋体" w:hint="eastAsia"/>
          <w:sz w:val="32"/>
          <w:szCs w:val="32"/>
        </w:rPr>
        <w:t>环境</w:t>
      </w:r>
      <w:r w:rsidR="00153D4C" w:rsidRPr="007453E6">
        <w:rPr>
          <w:rFonts w:ascii="仿宋_GB2312" w:eastAsia="仿宋_GB2312" w:hAnsi="宋体" w:hint="eastAsia"/>
          <w:sz w:val="32"/>
          <w:szCs w:val="32"/>
        </w:rPr>
        <w:t>的</w:t>
      </w:r>
      <w:r w:rsidRPr="007453E6">
        <w:rPr>
          <w:rFonts w:ascii="仿宋_GB2312" w:eastAsia="仿宋_GB2312" w:hAnsi="宋体" w:hint="eastAsia"/>
          <w:sz w:val="32"/>
          <w:szCs w:val="32"/>
        </w:rPr>
        <w:t>影响；食堂油烟经</w:t>
      </w:r>
      <w:r w:rsidR="00153D4C" w:rsidRPr="007453E6">
        <w:rPr>
          <w:rFonts w:ascii="仿宋_GB2312" w:eastAsia="仿宋_GB2312" w:hint="eastAsia"/>
          <w:sz w:val="32"/>
          <w:szCs w:val="32"/>
        </w:rPr>
        <w:t>油烟净化器+专用烟道引至楼顶</w:t>
      </w:r>
      <w:r w:rsidR="007453E6" w:rsidRPr="007453E6">
        <w:rPr>
          <w:rFonts w:ascii="仿宋_GB2312" w:eastAsia="仿宋_GB2312" w:hint="eastAsia"/>
          <w:sz w:val="32"/>
          <w:szCs w:val="32"/>
        </w:rPr>
        <w:t>达标</w:t>
      </w:r>
      <w:r w:rsidR="00153D4C" w:rsidRPr="007453E6">
        <w:rPr>
          <w:rFonts w:ascii="仿宋_GB2312" w:eastAsia="仿宋_GB2312" w:hint="eastAsia"/>
          <w:sz w:val="32"/>
          <w:szCs w:val="32"/>
        </w:rPr>
        <w:t>排放</w:t>
      </w:r>
      <w:r w:rsidRPr="007453E6">
        <w:rPr>
          <w:rFonts w:ascii="仿宋_GB2312" w:eastAsia="仿宋_GB2312" w:hAnsi="宋体" w:hint="eastAsia"/>
          <w:sz w:val="32"/>
          <w:szCs w:val="32"/>
        </w:rPr>
        <w:t>。</w:t>
      </w:r>
    </w:p>
    <w:p w:rsidR="0072517F" w:rsidRPr="007453E6" w:rsidRDefault="00E40A8C" w:rsidP="007852C7">
      <w:pPr>
        <w:widowControl/>
        <w:ind w:firstLineChars="200" w:firstLine="640"/>
        <w:rPr>
          <w:rFonts w:ascii="仿宋_GB2312" w:eastAsia="仿宋_GB2312"/>
          <w:kern w:val="0"/>
          <w:sz w:val="32"/>
          <w:szCs w:val="32"/>
        </w:rPr>
      </w:pPr>
      <w:r w:rsidRPr="007453E6">
        <w:rPr>
          <w:rFonts w:ascii="仿宋_GB2312" w:eastAsia="仿宋_GB2312" w:hAnsi="宋体" w:hint="eastAsia"/>
          <w:sz w:val="32"/>
          <w:szCs w:val="32"/>
        </w:rPr>
        <w:t>（四）加强对养殖场固废的综合利用，坚持减量化、资源化、无害化、生态化利用。</w:t>
      </w:r>
      <w:r w:rsidR="00B4326F" w:rsidRPr="007453E6">
        <w:rPr>
          <w:rFonts w:ascii="仿宋_GB2312" w:eastAsia="仿宋_GB2312" w:hint="eastAsia"/>
          <w:kern w:val="0"/>
          <w:sz w:val="32"/>
          <w:szCs w:val="32"/>
        </w:rPr>
        <w:t>猪粪、沼渣和饲料残渣经固液分离装置分离后的粪肥运至堆肥间，</w:t>
      </w:r>
      <w:r w:rsidR="008C3C6F" w:rsidRPr="007453E6">
        <w:rPr>
          <w:rFonts w:ascii="仿宋_GB2312" w:eastAsia="仿宋_GB2312" w:hint="eastAsia"/>
          <w:kern w:val="0"/>
          <w:sz w:val="32"/>
          <w:szCs w:val="32"/>
        </w:rPr>
        <w:t>经</w:t>
      </w:r>
      <w:r w:rsidR="00B4326F" w:rsidRPr="007453E6">
        <w:rPr>
          <w:rFonts w:ascii="仿宋_GB2312" w:eastAsia="仿宋_GB2312" w:hint="eastAsia"/>
          <w:kern w:val="0"/>
          <w:sz w:val="32"/>
          <w:szCs w:val="32"/>
        </w:rPr>
        <w:t>发酵机发酵后交由衡阳县沛科生态科技有限责任公司处理</w:t>
      </w:r>
      <w:r w:rsidRPr="007453E6">
        <w:rPr>
          <w:rFonts w:ascii="仿宋_GB2312" w:eastAsia="仿宋_GB2312" w:hAnsi="宋体" w:hint="eastAsia"/>
          <w:sz w:val="32"/>
          <w:szCs w:val="32"/>
        </w:rPr>
        <w:t>；废弃包装料由废品回收站定期收购；</w:t>
      </w:r>
      <w:r w:rsidR="00B4326F" w:rsidRPr="007453E6">
        <w:rPr>
          <w:rFonts w:ascii="仿宋_GB2312" w:eastAsia="仿宋_GB2312" w:hint="eastAsia"/>
          <w:sz w:val="32"/>
          <w:szCs w:val="32"/>
        </w:rPr>
        <w:t>废弃兽药及医疗废物</w:t>
      </w:r>
      <w:r w:rsidRPr="007453E6">
        <w:rPr>
          <w:rFonts w:ascii="仿宋_GB2312" w:eastAsia="仿宋_GB2312" w:hAnsi="宋体" w:hint="eastAsia"/>
          <w:sz w:val="32"/>
          <w:szCs w:val="32"/>
        </w:rPr>
        <w:t>属于危险废物，应统一收集至危废暂存间，定期交由有资质的单位处理；病死猪交由衡</w:t>
      </w:r>
      <w:r w:rsidR="00C1362D" w:rsidRPr="007453E6">
        <w:rPr>
          <w:rFonts w:ascii="仿宋_GB2312" w:eastAsia="仿宋_GB2312" w:hAnsi="宋体" w:hint="eastAsia"/>
          <w:sz w:val="32"/>
          <w:szCs w:val="32"/>
        </w:rPr>
        <w:t>南</w:t>
      </w:r>
      <w:r w:rsidR="00B4326F" w:rsidRPr="007453E6">
        <w:rPr>
          <w:rFonts w:ascii="仿宋_GB2312" w:eastAsia="仿宋_GB2312" w:hAnsi="宋体" w:hint="eastAsia"/>
          <w:sz w:val="32"/>
          <w:szCs w:val="32"/>
        </w:rPr>
        <w:t>县</w:t>
      </w:r>
      <w:r w:rsidRPr="007453E6">
        <w:rPr>
          <w:rFonts w:ascii="仿宋_GB2312" w:eastAsia="仿宋_GB2312" w:hAnsi="宋体" w:hint="eastAsia"/>
          <w:sz w:val="32"/>
          <w:szCs w:val="32"/>
        </w:rPr>
        <w:t>病死动物无害化处理中心处理；生活垃圾</w:t>
      </w:r>
      <w:r w:rsidR="00B4326F" w:rsidRPr="007453E6">
        <w:rPr>
          <w:rFonts w:ascii="仿宋_GB2312" w:eastAsia="仿宋_GB2312" w:hAnsi="宋体" w:hint="eastAsia"/>
          <w:sz w:val="32"/>
          <w:szCs w:val="32"/>
        </w:rPr>
        <w:t>统一</w:t>
      </w:r>
      <w:r w:rsidRPr="007453E6">
        <w:rPr>
          <w:rFonts w:ascii="仿宋_GB2312" w:eastAsia="仿宋_GB2312" w:hAnsi="宋体" w:hint="eastAsia"/>
          <w:sz w:val="32"/>
          <w:szCs w:val="32"/>
        </w:rPr>
        <w:t>收集后交由环卫部门处理。</w:t>
      </w:r>
    </w:p>
    <w:p w:rsidR="0072517F" w:rsidRPr="007453E6" w:rsidRDefault="00E40A8C">
      <w:pPr>
        <w:spacing w:line="360" w:lineRule="auto"/>
        <w:ind w:firstLineChars="200" w:firstLine="640"/>
        <w:jc w:val="left"/>
        <w:rPr>
          <w:rFonts w:ascii="仿宋_GB2312" w:eastAsia="仿宋_GB2312" w:hAnsi="宋体"/>
          <w:sz w:val="32"/>
          <w:szCs w:val="32"/>
        </w:rPr>
      </w:pPr>
      <w:r w:rsidRPr="007453E6">
        <w:rPr>
          <w:rFonts w:ascii="仿宋_GB2312" w:eastAsia="仿宋_GB2312" w:hAnsi="宋体" w:hint="eastAsia"/>
          <w:sz w:val="32"/>
          <w:szCs w:val="32"/>
        </w:rPr>
        <w:t>（五）合理厂区布局，采用对高噪声设备进行隔声、减振、降噪、绿化等措施，确保厂界噪声达到《工业企业厂界环境噪声排放标准》GB12348-2008中2类标准，避免影响周边</w:t>
      </w:r>
      <w:r w:rsidR="008C3C6F" w:rsidRPr="007453E6">
        <w:rPr>
          <w:rFonts w:ascii="仿宋_GB2312" w:eastAsia="仿宋_GB2312" w:hAnsi="宋体" w:hint="eastAsia"/>
          <w:sz w:val="32"/>
          <w:szCs w:val="32"/>
        </w:rPr>
        <w:t>环境</w:t>
      </w:r>
      <w:r w:rsidRPr="007453E6">
        <w:rPr>
          <w:rFonts w:ascii="仿宋_GB2312" w:eastAsia="仿宋_GB2312" w:hAnsi="宋体" w:hint="eastAsia"/>
          <w:sz w:val="32"/>
          <w:szCs w:val="32"/>
        </w:rPr>
        <w:t>。</w:t>
      </w:r>
    </w:p>
    <w:p w:rsidR="0072517F" w:rsidRPr="007453E6" w:rsidRDefault="00E40A8C">
      <w:pPr>
        <w:spacing w:line="360" w:lineRule="auto"/>
        <w:ind w:firstLineChars="200" w:firstLine="640"/>
        <w:jc w:val="left"/>
        <w:rPr>
          <w:rFonts w:ascii="仿宋_GB2312" w:eastAsia="仿宋_GB2312" w:hAnsi="宋体"/>
          <w:sz w:val="32"/>
          <w:szCs w:val="32"/>
        </w:rPr>
      </w:pPr>
      <w:r w:rsidRPr="007453E6">
        <w:rPr>
          <w:rFonts w:ascii="仿宋_GB2312" w:eastAsia="仿宋_GB2312" w:hAnsi="宋体" w:hint="eastAsia"/>
          <w:sz w:val="32"/>
          <w:szCs w:val="32"/>
        </w:rPr>
        <w:lastRenderedPageBreak/>
        <w:t>（六）严格按环评提出的要求设置猪舍</w:t>
      </w:r>
      <w:r w:rsidR="00743CB7" w:rsidRPr="007453E6">
        <w:rPr>
          <w:rFonts w:ascii="仿宋_GB2312" w:eastAsia="仿宋_GB2312" w:hAnsi="宋体" w:hint="eastAsia"/>
          <w:sz w:val="32"/>
          <w:szCs w:val="32"/>
        </w:rPr>
        <w:t>、堆肥间</w:t>
      </w:r>
      <w:r w:rsidRPr="007453E6">
        <w:rPr>
          <w:rFonts w:ascii="仿宋_GB2312" w:eastAsia="仿宋_GB2312" w:hAnsi="宋体" w:hint="eastAsia"/>
          <w:sz w:val="32"/>
          <w:szCs w:val="32"/>
        </w:rPr>
        <w:t>及污水处理站周边卫生防护距离为100米，防护距离内不得建设学校、医院、住宅等环境敏感目标，做好卫生防护距离内</w:t>
      </w:r>
      <w:r w:rsidR="00743CB7" w:rsidRPr="007453E6">
        <w:rPr>
          <w:rFonts w:ascii="仿宋_GB2312" w:eastAsia="仿宋_GB2312" w:hAnsi="宋体" w:hint="eastAsia"/>
          <w:sz w:val="32"/>
          <w:szCs w:val="32"/>
        </w:rPr>
        <w:t>控规</w:t>
      </w:r>
      <w:r w:rsidRPr="007453E6">
        <w:rPr>
          <w:rFonts w:ascii="仿宋_GB2312" w:eastAsia="仿宋_GB2312" w:hAnsi="宋体" w:hint="eastAsia"/>
          <w:sz w:val="32"/>
          <w:szCs w:val="32"/>
        </w:rPr>
        <w:t>工作。</w:t>
      </w:r>
    </w:p>
    <w:p w:rsidR="0072517F" w:rsidRPr="007453E6" w:rsidRDefault="00E40A8C">
      <w:pPr>
        <w:spacing w:line="360" w:lineRule="auto"/>
        <w:ind w:firstLineChars="200" w:firstLine="640"/>
        <w:jc w:val="left"/>
        <w:rPr>
          <w:rFonts w:ascii="仿宋_GB2312" w:eastAsia="仿宋_GB2312" w:hAnsi="宋体"/>
          <w:sz w:val="32"/>
          <w:szCs w:val="32"/>
        </w:rPr>
      </w:pPr>
      <w:r w:rsidRPr="007453E6">
        <w:rPr>
          <w:rFonts w:ascii="仿宋_GB2312" w:eastAsia="仿宋_GB2312" w:hAnsi="宋体" w:hint="eastAsia"/>
          <w:sz w:val="32"/>
          <w:szCs w:val="32"/>
        </w:rPr>
        <w:t>（七）加强环境保护管理工作，健全环境管理制度，制定环境风险应急预案，采取有效的环境风险防范措施，确保周边环境安全。</w:t>
      </w:r>
    </w:p>
    <w:p w:rsidR="0072517F" w:rsidRPr="007453E6" w:rsidRDefault="00E40A8C">
      <w:pPr>
        <w:spacing w:line="360" w:lineRule="auto"/>
        <w:ind w:firstLineChars="200" w:firstLine="640"/>
        <w:jc w:val="left"/>
        <w:rPr>
          <w:rFonts w:ascii="仿宋_GB2312" w:eastAsia="仿宋_GB2312" w:hAnsi="宋体"/>
          <w:sz w:val="32"/>
          <w:szCs w:val="32"/>
        </w:rPr>
      </w:pPr>
      <w:r w:rsidRPr="007453E6">
        <w:rPr>
          <w:rFonts w:ascii="仿宋_GB2312" w:eastAsia="仿宋_GB2312" w:hAnsi="宋体" w:hint="eastAsia"/>
          <w:sz w:val="32"/>
          <w:szCs w:val="32"/>
        </w:rPr>
        <w:t>（八）</w:t>
      </w:r>
      <w:r w:rsidR="008C3C6F" w:rsidRPr="007453E6">
        <w:rPr>
          <w:rFonts w:ascii="仿宋_GB2312" w:eastAsia="仿宋_GB2312" w:hAnsi="仿宋_GB2312" w:cs="仿宋_GB2312" w:hint="eastAsia"/>
          <w:sz w:val="32"/>
          <w:szCs w:val="32"/>
        </w:rPr>
        <w:t>严格落实污染物排放总量控制措施，项目实施后污染物排放必须严格控制在衡阳市生态环境局衡阳县分局核定下达的指标内：</w:t>
      </w:r>
      <w:r w:rsidRPr="007453E6">
        <w:rPr>
          <w:rFonts w:ascii="仿宋_GB2312" w:eastAsia="仿宋_GB2312" w:hAnsi="宋体" w:hint="eastAsia"/>
          <w:sz w:val="32"/>
          <w:szCs w:val="32"/>
        </w:rPr>
        <w:t>氨氮≤</w:t>
      </w:r>
      <w:r w:rsidR="00153D4C" w:rsidRPr="007453E6">
        <w:rPr>
          <w:rFonts w:ascii="仿宋_GB2312" w:eastAsia="仿宋_GB2312" w:hAnsi="宋体" w:hint="eastAsia"/>
          <w:sz w:val="32"/>
          <w:szCs w:val="32"/>
        </w:rPr>
        <w:t>2.3</w:t>
      </w:r>
      <w:r w:rsidRPr="007453E6">
        <w:rPr>
          <w:rFonts w:ascii="仿宋_GB2312" w:eastAsia="仿宋_GB2312" w:hAnsi="宋体" w:hint="eastAsia"/>
          <w:sz w:val="32"/>
          <w:szCs w:val="32"/>
        </w:rPr>
        <w:t>吨/年、COD≤</w:t>
      </w:r>
      <w:r w:rsidR="00153D4C" w:rsidRPr="007453E6">
        <w:rPr>
          <w:rFonts w:ascii="仿宋_GB2312" w:eastAsia="仿宋_GB2312" w:hAnsi="宋体" w:hint="eastAsia"/>
          <w:sz w:val="32"/>
          <w:szCs w:val="32"/>
        </w:rPr>
        <w:t>15.36</w:t>
      </w:r>
      <w:r w:rsidRPr="007453E6">
        <w:rPr>
          <w:rFonts w:ascii="仿宋_GB2312" w:eastAsia="仿宋_GB2312" w:hAnsi="宋体" w:hint="eastAsia"/>
          <w:sz w:val="32"/>
          <w:szCs w:val="32"/>
        </w:rPr>
        <w:t>吨/年。</w:t>
      </w:r>
    </w:p>
    <w:p w:rsidR="002425C5" w:rsidRPr="007453E6" w:rsidRDefault="002425C5" w:rsidP="002425C5">
      <w:pPr>
        <w:adjustRightInd w:val="0"/>
        <w:snapToGrid w:val="0"/>
        <w:spacing w:line="360" w:lineRule="auto"/>
        <w:ind w:firstLineChars="200" w:firstLine="640"/>
        <w:rPr>
          <w:rFonts w:ascii="仿宋_GB2312" w:eastAsia="仿宋_GB2312" w:hAnsi="仿宋_GB2312" w:cs="仿宋_GB2312"/>
          <w:sz w:val="32"/>
          <w:szCs w:val="32"/>
        </w:rPr>
      </w:pPr>
      <w:r w:rsidRPr="007453E6">
        <w:rPr>
          <w:rFonts w:ascii="仿宋_GB2312" w:eastAsia="仿宋_GB2312" w:hAnsi="仿宋_GB2312" w:cs="仿宋_GB2312" w:hint="eastAsia"/>
          <w:sz w:val="32"/>
          <w:szCs w:val="32"/>
        </w:rPr>
        <w:t>四、项目建设必须严格执行配套的环境保护设施与主体工程同时设计、同时施工、同时投产使用的环境保护“三同时”制度。建设单位应按照《建设项目环境保护管理条例》的规定，及时开展建设项目竣工环境保护自主验收，并将建设项目竣工环境保护验收监测报告和验收意见报送我局备案；在启动生产设施或实际排污之前应依法取得排污许可证。</w:t>
      </w:r>
    </w:p>
    <w:p w:rsidR="002425C5" w:rsidRPr="007453E6" w:rsidRDefault="002425C5" w:rsidP="002425C5">
      <w:pPr>
        <w:adjustRightInd w:val="0"/>
        <w:snapToGrid w:val="0"/>
        <w:spacing w:line="360" w:lineRule="auto"/>
        <w:ind w:firstLine="480"/>
        <w:rPr>
          <w:rFonts w:ascii="仿宋_GB2312" w:eastAsia="仿宋_GB2312" w:hAnsi="Times New Roman"/>
          <w:sz w:val="32"/>
          <w:szCs w:val="32"/>
        </w:rPr>
      </w:pPr>
      <w:r w:rsidRPr="007453E6">
        <w:rPr>
          <w:rFonts w:ascii="仿宋_GB2312" w:eastAsia="仿宋_GB2312" w:hAnsi="Times New Roman" w:hint="eastAsia"/>
          <w:sz w:val="32"/>
          <w:szCs w:val="32"/>
        </w:rPr>
        <w:t>五、环境影响报告</w:t>
      </w:r>
      <w:r w:rsidR="008C3C6F" w:rsidRPr="007453E6">
        <w:rPr>
          <w:rFonts w:ascii="仿宋_GB2312" w:eastAsia="仿宋_GB2312" w:hAnsi="Times New Roman" w:hint="eastAsia"/>
          <w:sz w:val="32"/>
          <w:szCs w:val="32"/>
        </w:rPr>
        <w:t>书</w:t>
      </w:r>
      <w:r w:rsidRPr="007453E6">
        <w:rPr>
          <w:rFonts w:ascii="仿宋_GB2312" w:eastAsia="仿宋_GB2312" w:hAnsi="Times New Roman" w:hint="eastAsia"/>
          <w:sz w:val="32"/>
          <w:szCs w:val="32"/>
        </w:rPr>
        <w:t>经批准后，该项目的性质、规模地点、生产工艺和环境保护措施发生重大变动的，须重新报批环境影响报告</w:t>
      </w:r>
      <w:r w:rsidR="008C3C6F" w:rsidRPr="007453E6">
        <w:rPr>
          <w:rFonts w:ascii="仿宋_GB2312" w:eastAsia="仿宋_GB2312" w:hAnsi="Times New Roman" w:hint="eastAsia"/>
          <w:sz w:val="32"/>
          <w:szCs w:val="32"/>
        </w:rPr>
        <w:t>书</w:t>
      </w:r>
      <w:r w:rsidRPr="007453E6">
        <w:rPr>
          <w:rFonts w:ascii="仿宋_GB2312" w:eastAsia="仿宋_GB2312" w:hAnsi="Times New Roman" w:hint="eastAsia"/>
          <w:sz w:val="32"/>
          <w:szCs w:val="32"/>
        </w:rPr>
        <w:t>。自环境影响</w:t>
      </w:r>
      <w:r w:rsidR="008C3C6F" w:rsidRPr="007453E6">
        <w:rPr>
          <w:rFonts w:ascii="仿宋_GB2312" w:eastAsia="仿宋_GB2312" w:hAnsi="Times New Roman" w:hint="eastAsia"/>
          <w:sz w:val="32"/>
          <w:szCs w:val="32"/>
        </w:rPr>
        <w:t>报告书</w:t>
      </w:r>
      <w:r w:rsidRPr="007453E6">
        <w:rPr>
          <w:rFonts w:ascii="仿宋_GB2312" w:eastAsia="仿宋_GB2312" w:hAnsi="Times New Roman" w:hint="eastAsia"/>
          <w:sz w:val="32"/>
          <w:szCs w:val="32"/>
        </w:rPr>
        <w:t>批复文件批准之日起，如超过5年方决定工程开工建设的，环境影响报告</w:t>
      </w:r>
      <w:r w:rsidR="008C3C6F" w:rsidRPr="007453E6">
        <w:rPr>
          <w:rFonts w:ascii="仿宋_GB2312" w:eastAsia="仿宋_GB2312" w:hAnsi="Times New Roman" w:hint="eastAsia"/>
          <w:sz w:val="32"/>
          <w:szCs w:val="32"/>
        </w:rPr>
        <w:t>书</w:t>
      </w:r>
      <w:r w:rsidRPr="007453E6">
        <w:rPr>
          <w:rFonts w:ascii="仿宋_GB2312" w:eastAsia="仿宋_GB2312" w:hAnsi="Times New Roman" w:hint="eastAsia"/>
          <w:sz w:val="32"/>
          <w:szCs w:val="32"/>
        </w:rPr>
        <w:t>应当报我局重新审核。</w:t>
      </w:r>
    </w:p>
    <w:p w:rsidR="002425C5" w:rsidRPr="007453E6" w:rsidRDefault="002425C5" w:rsidP="002425C5">
      <w:pPr>
        <w:pStyle w:val="a6"/>
        <w:shd w:val="clear" w:color="auto" w:fill="FFFFFF"/>
        <w:adjustRightInd w:val="0"/>
        <w:snapToGrid w:val="0"/>
        <w:spacing w:before="0" w:beforeAutospacing="0" w:after="0" w:afterAutospacing="0" w:line="360" w:lineRule="auto"/>
        <w:ind w:firstLine="645"/>
        <w:rPr>
          <w:rFonts w:ascii="仿宋_GB2312" w:eastAsia="仿宋_GB2312" w:hAnsi="Times New Roman" w:cs="Times New Roman"/>
          <w:sz w:val="32"/>
          <w:szCs w:val="32"/>
        </w:rPr>
      </w:pPr>
      <w:r w:rsidRPr="007453E6">
        <w:rPr>
          <w:rFonts w:ascii="仿宋_GB2312" w:eastAsia="仿宋_GB2312" w:hAnsi="仿宋_GB2312" w:cs="仿宋_GB2312" w:hint="eastAsia"/>
          <w:sz w:val="32"/>
          <w:szCs w:val="32"/>
        </w:rPr>
        <w:lastRenderedPageBreak/>
        <w:t>六、</w:t>
      </w:r>
      <w:r w:rsidRPr="007453E6">
        <w:rPr>
          <w:rFonts w:ascii="仿宋_GB2312" w:eastAsia="仿宋_GB2312" w:hAnsi="Times New Roman" w:cs="Times New Roman" w:hint="eastAsia"/>
          <w:sz w:val="32"/>
          <w:szCs w:val="32"/>
        </w:rPr>
        <w:t>环境影响评价是对建设项目实施后可能造成的不良环境影响提出预防或减轻的对策和措施，本意见仅针对环境影响提出相关要求，项目如涉及土地、规划、林业、应急、水利、消防等方面，请按规定到相应行政主管部门依法办理手续。</w:t>
      </w:r>
    </w:p>
    <w:p w:rsidR="002425C5" w:rsidRPr="007453E6" w:rsidRDefault="002425C5" w:rsidP="002425C5">
      <w:pPr>
        <w:adjustRightInd w:val="0"/>
        <w:snapToGrid w:val="0"/>
        <w:spacing w:line="360" w:lineRule="auto"/>
        <w:ind w:firstLineChars="200" w:firstLine="640"/>
        <w:rPr>
          <w:rFonts w:ascii="仿宋_GB2312" w:eastAsia="仿宋_GB2312" w:hAnsi="仿宋_GB2312" w:cs="仿宋_GB2312"/>
          <w:sz w:val="32"/>
          <w:szCs w:val="32"/>
        </w:rPr>
      </w:pPr>
      <w:r w:rsidRPr="007453E6">
        <w:rPr>
          <w:rFonts w:ascii="仿宋_GB2312" w:eastAsia="仿宋_GB2312" w:hAnsi="仿宋_GB2312" w:cs="仿宋_GB2312" w:hint="eastAsia"/>
          <w:sz w:val="32"/>
          <w:szCs w:val="32"/>
        </w:rPr>
        <w:t xml:space="preserve">七、衡阳县生态环境保护综合行政执法大队将该项目纳入日常监管并履行项目建设及运营后现场监管职责。 </w:t>
      </w:r>
    </w:p>
    <w:p w:rsidR="002425C5" w:rsidRPr="007453E6" w:rsidRDefault="002425C5" w:rsidP="002425C5">
      <w:pPr>
        <w:adjustRightInd w:val="0"/>
        <w:snapToGrid w:val="0"/>
        <w:spacing w:line="360" w:lineRule="auto"/>
        <w:rPr>
          <w:rFonts w:ascii="仿宋_GB2312" w:eastAsia="仿宋_GB2312" w:hAnsi="仿宋_GB2312" w:cs="仿宋_GB2312"/>
          <w:sz w:val="32"/>
          <w:szCs w:val="32"/>
        </w:rPr>
      </w:pPr>
    </w:p>
    <w:p w:rsidR="002425C5" w:rsidRPr="007453E6" w:rsidRDefault="002425C5" w:rsidP="002425C5">
      <w:pPr>
        <w:adjustRightInd w:val="0"/>
        <w:snapToGrid w:val="0"/>
        <w:spacing w:line="360" w:lineRule="auto"/>
        <w:rPr>
          <w:rFonts w:ascii="仿宋_GB2312" w:eastAsia="仿宋_GB2312" w:hAnsi="仿宋_GB2312" w:cs="仿宋_GB2312"/>
          <w:sz w:val="32"/>
          <w:szCs w:val="32"/>
        </w:rPr>
      </w:pPr>
    </w:p>
    <w:p w:rsidR="002425C5" w:rsidRPr="007453E6" w:rsidRDefault="002425C5" w:rsidP="002425C5">
      <w:pPr>
        <w:adjustRightInd w:val="0"/>
        <w:snapToGrid w:val="0"/>
        <w:spacing w:line="360" w:lineRule="auto"/>
        <w:rPr>
          <w:rFonts w:ascii="仿宋_GB2312" w:eastAsia="仿宋_GB2312" w:hAnsi="仿宋_GB2312" w:cs="仿宋_GB2312"/>
          <w:sz w:val="32"/>
          <w:szCs w:val="32"/>
        </w:rPr>
      </w:pPr>
    </w:p>
    <w:p w:rsidR="002425C5" w:rsidRPr="007453E6" w:rsidRDefault="002425C5" w:rsidP="002425C5">
      <w:pPr>
        <w:adjustRightInd w:val="0"/>
        <w:snapToGrid w:val="0"/>
        <w:spacing w:line="360" w:lineRule="auto"/>
        <w:rPr>
          <w:rFonts w:ascii="仿宋_GB2312" w:eastAsia="仿宋_GB2312" w:hAnsi="仿宋_GB2312" w:cs="仿宋_GB2312"/>
          <w:sz w:val="32"/>
          <w:szCs w:val="32"/>
        </w:rPr>
      </w:pPr>
    </w:p>
    <w:p w:rsidR="002425C5" w:rsidRPr="007453E6" w:rsidRDefault="002425C5" w:rsidP="002425C5">
      <w:pPr>
        <w:adjustRightInd w:val="0"/>
        <w:snapToGrid w:val="0"/>
        <w:spacing w:line="360" w:lineRule="auto"/>
        <w:rPr>
          <w:rFonts w:ascii="仿宋_GB2312" w:eastAsia="仿宋_GB2312" w:hAnsi="仿宋_GB2312" w:cs="仿宋_GB2312"/>
          <w:sz w:val="32"/>
          <w:szCs w:val="32"/>
        </w:rPr>
      </w:pPr>
    </w:p>
    <w:p w:rsidR="002425C5" w:rsidRPr="007453E6" w:rsidRDefault="002425C5" w:rsidP="002425C5">
      <w:pPr>
        <w:adjustRightInd w:val="0"/>
        <w:snapToGrid w:val="0"/>
        <w:spacing w:line="360" w:lineRule="auto"/>
        <w:ind w:firstLineChars="200" w:firstLine="640"/>
        <w:jc w:val="right"/>
        <w:rPr>
          <w:rFonts w:ascii="仿宋_GB2312" w:eastAsia="仿宋_GB2312" w:hAnsi="仿宋_GB2312" w:cs="仿宋_GB2312"/>
          <w:sz w:val="32"/>
          <w:szCs w:val="32"/>
        </w:rPr>
      </w:pPr>
      <w:r w:rsidRPr="007453E6">
        <w:rPr>
          <w:rFonts w:ascii="仿宋_GB2312" w:eastAsia="仿宋_GB2312" w:hAnsi="仿宋_GB2312" w:cs="仿宋_GB2312" w:hint="eastAsia"/>
          <w:sz w:val="32"/>
          <w:szCs w:val="32"/>
        </w:rPr>
        <w:t>衡阳市生态环境局</w:t>
      </w:r>
    </w:p>
    <w:p w:rsidR="002425C5" w:rsidRPr="007453E6" w:rsidRDefault="002425C5" w:rsidP="002425C5">
      <w:pPr>
        <w:adjustRightInd w:val="0"/>
        <w:snapToGrid w:val="0"/>
        <w:spacing w:line="360" w:lineRule="auto"/>
        <w:ind w:firstLine="480"/>
        <w:jc w:val="right"/>
        <w:rPr>
          <w:rFonts w:ascii="仿宋_GB2312" w:eastAsia="仿宋_GB2312" w:hAnsi="Times New Roman"/>
          <w:sz w:val="32"/>
          <w:szCs w:val="32"/>
        </w:rPr>
      </w:pPr>
      <w:r w:rsidRPr="007453E6">
        <w:rPr>
          <w:rFonts w:ascii="仿宋_GB2312" w:eastAsia="仿宋_GB2312" w:hAnsi="仿宋_GB2312" w:cs="仿宋_GB2312" w:hint="eastAsia"/>
          <w:sz w:val="32"/>
          <w:szCs w:val="32"/>
        </w:rPr>
        <w:t xml:space="preserve">                   2024年6月18日</w:t>
      </w:r>
    </w:p>
    <w:p w:rsidR="0072517F" w:rsidRDefault="0072517F">
      <w:pPr>
        <w:spacing w:line="360" w:lineRule="auto"/>
        <w:ind w:firstLineChars="200" w:firstLine="640"/>
        <w:jc w:val="left"/>
        <w:rPr>
          <w:rFonts w:ascii="仿宋_GB2312" w:eastAsia="仿宋_GB2312" w:hAnsi="宋体"/>
          <w:sz w:val="32"/>
          <w:szCs w:val="32"/>
        </w:rPr>
      </w:pPr>
    </w:p>
    <w:p w:rsidR="0072517F" w:rsidRDefault="0072517F">
      <w:pPr>
        <w:spacing w:line="360" w:lineRule="auto"/>
        <w:ind w:firstLineChars="200" w:firstLine="640"/>
        <w:jc w:val="left"/>
        <w:rPr>
          <w:rFonts w:ascii="仿宋_GB2312" w:eastAsia="仿宋_GB2312" w:hAnsi="宋体"/>
          <w:sz w:val="32"/>
          <w:szCs w:val="32"/>
        </w:rPr>
      </w:pPr>
    </w:p>
    <w:sectPr w:rsidR="0072517F" w:rsidSect="0072517F">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0AA" w:rsidRDefault="007950AA" w:rsidP="0072517F">
      <w:r>
        <w:separator/>
      </w:r>
    </w:p>
  </w:endnote>
  <w:endnote w:type="continuationSeparator" w:id="0">
    <w:p w:rsidR="007950AA" w:rsidRDefault="007950AA" w:rsidP="007251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5C5" w:rsidRDefault="009B4F46">
    <w:pPr>
      <w:pStyle w:val="a3"/>
      <w:jc w:val="center"/>
    </w:pPr>
    <w:fldSimple w:instr=" PAGE   \* MERGEFORMAT ">
      <w:r w:rsidR="003C3807" w:rsidRPr="003C3807">
        <w:rPr>
          <w:noProof/>
          <w:lang w:val="zh-CN"/>
        </w:rPr>
        <w:t>2</w:t>
      </w:r>
    </w:fldSimple>
  </w:p>
  <w:p w:rsidR="002425C5" w:rsidRDefault="002425C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0AA" w:rsidRDefault="007950AA" w:rsidP="0072517F">
      <w:r>
        <w:separator/>
      </w:r>
    </w:p>
  </w:footnote>
  <w:footnote w:type="continuationSeparator" w:id="0">
    <w:p w:rsidR="007950AA" w:rsidRDefault="007950AA" w:rsidP="007251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17F" w:rsidRDefault="0072517F">
    <w:pPr>
      <w:pStyle w:val="a4"/>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4444"/>
    <w:rsid w:val="00025D16"/>
    <w:rsid w:val="00044F90"/>
    <w:rsid w:val="000E0C43"/>
    <w:rsid w:val="000F07F5"/>
    <w:rsid w:val="00112CFD"/>
    <w:rsid w:val="00133B4D"/>
    <w:rsid w:val="00153D4C"/>
    <w:rsid w:val="00155166"/>
    <w:rsid w:val="0016037A"/>
    <w:rsid w:val="001D5E2F"/>
    <w:rsid w:val="001E0DC4"/>
    <w:rsid w:val="00207BEB"/>
    <w:rsid w:val="00215624"/>
    <w:rsid w:val="002274AD"/>
    <w:rsid w:val="002408C3"/>
    <w:rsid w:val="002425C5"/>
    <w:rsid w:val="00245E29"/>
    <w:rsid w:val="002528D8"/>
    <w:rsid w:val="00253856"/>
    <w:rsid w:val="00262D18"/>
    <w:rsid w:val="00312154"/>
    <w:rsid w:val="00316FDB"/>
    <w:rsid w:val="003454D0"/>
    <w:rsid w:val="003A61D1"/>
    <w:rsid w:val="003C3807"/>
    <w:rsid w:val="003C5E38"/>
    <w:rsid w:val="0040448A"/>
    <w:rsid w:val="00413E3B"/>
    <w:rsid w:val="004153EC"/>
    <w:rsid w:val="00417E1F"/>
    <w:rsid w:val="00443EEA"/>
    <w:rsid w:val="0047576C"/>
    <w:rsid w:val="00485B4F"/>
    <w:rsid w:val="004C18DA"/>
    <w:rsid w:val="00523BBE"/>
    <w:rsid w:val="0052635B"/>
    <w:rsid w:val="0053485D"/>
    <w:rsid w:val="00540BD0"/>
    <w:rsid w:val="00565FC3"/>
    <w:rsid w:val="00570D18"/>
    <w:rsid w:val="00577F63"/>
    <w:rsid w:val="005A47E0"/>
    <w:rsid w:val="005B5F1B"/>
    <w:rsid w:val="005D639C"/>
    <w:rsid w:val="005E194A"/>
    <w:rsid w:val="005E5454"/>
    <w:rsid w:val="005F1C7C"/>
    <w:rsid w:val="00600686"/>
    <w:rsid w:val="00601A7E"/>
    <w:rsid w:val="00613A8A"/>
    <w:rsid w:val="006421E9"/>
    <w:rsid w:val="006658D5"/>
    <w:rsid w:val="0067008D"/>
    <w:rsid w:val="006B1659"/>
    <w:rsid w:val="006D0B98"/>
    <w:rsid w:val="006E4444"/>
    <w:rsid w:val="006F5D37"/>
    <w:rsid w:val="0072517F"/>
    <w:rsid w:val="00743CB7"/>
    <w:rsid w:val="007453E6"/>
    <w:rsid w:val="0075206D"/>
    <w:rsid w:val="007852C7"/>
    <w:rsid w:val="007950AA"/>
    <w:rsid w:val="007D3925"/>
    <w:rsid w:val="007F5B26"/>
    <w:rsid w:val="00856D3B"/>
    <w:rsid w:val="008C3C6F"/>
    <w:rsid w:val="008D7A02"/>
    <w:rsid w:val="008E3BEC"/>
    <w:rsid w:val="00916C9A"/>
    <w:rsid w:val="00934F64"/>
    <w:rsid w:val="00955ACA"/>
    <w:rsid w:val="009B4F46"/>
    <w:rsid w:val="009B6A82"/>
    <w:rsid w:val="009D2089"/>
    <w:rsid w:val="009D3674"/>
    <w:rsid w:val="009F27A8"/>
    <w:rsid w:val="009F7397"/>
    <w:rsid w:val="00A22433"/>
    <w:rsid w:val="00A37C7E"/>
    <w:rsid w:val="00A4550A"/>
    <w:rsid w:val="00A52DD0"/>
    <w:rsid w:val="00A61FEA"/>
    <w:rsid w:val="00A70A56"/>
    <w:rsid w:val="00A760AB"/>
    <w:rsid w:val="00AA0320"/>
    <w:rsid w:val="00B23D74"/>
    <w:rsid w:val="00B31B98"/>
    <w:rsid w:val="00B35624"/>
    <w:rsid w:val="00B4326F"/>
    <w:rsid w:val="00B44D49"/>
    <w:rsid w:val="00B51938"/>
    <w:rsid w:val="00BA53D5"/>
    <w:rsid w:val="00BC1606"/>
    <w:rsid w:val="00BC3049"/>
    <w:rsid w:val="00BF0962"/>
    <w:rsid w:val="00C1362D"/>
    <w:rsid w:val="00C23510"/>
    <w:rsid w:val="00C51837"/>
    <w:rsid w:val="00C766C7"/>
    <w:rsid w:val="00CA18DD"/>
    <w:rsid w:val="00CB3B2F"/>
    <w:rsid w:val="00CB3DA6"/>
    <w:rsid w:val="00CC49DE"/>
    <w:rsid w:val="00CF1675"/>
    <w:rsid w:val="00CF406E"/>
    <w:rsid w:val="00D10784"/>
    <w:rsid w:val="00D14180"/>
    <w:rsid w:val="00D15B20"/>
    <w:rsid w:val="00D609B2"/>
    <w:rsid w:val="00D6789F"/>
    <w:rsid w:val="00DC1E55"/>
    <w:rsid w:val="00E16ABF"/>
    <w:rsid w:val="00E25E0A"/>
    <w:rsid w:val="00E40A8C"/>
    <w:rsid w:val="00E43E2B"/>
    <w:rsid w:val="00E560E4"/>
    <w:rsid w:val="00E70C60"/>
    <w:rsid w:val="00E81916"/>
    <w:rsid w:val="00E81B70"/>
    <w:rsid w:val="00E858DA"/>
    <w:rsid w:val="00EA150C"/>
    <w:rsid w:val="00ED31C1"/>
    <w:rsid w:val="00ED55C8"/>
    <w:rsid w:val="00EF2DA3"/>
    <w:rsid w:val="00F20465"/>
    <w:rsid w:val="00F325B9"/>
    <w:rsid w:val="00F3762B"/>
    <w:rsid w:val="00F71AED"/>
    <w:rsid w:val="00F72C4D"/>
    <w:rsid w:val="00FA0E06"/>
    <w:rsid w:val="00FA3887"/>
    <w:rsid w:val="00FA6A74"/>
    <w:rsid w:val="00FC29A3"/>
    <w:rsid w:val="00FF1298"/>
    <w:rsid w:val="00FF1CA2"/>
    <w:rsid w:val="00FF4121"/>
    <w:rsid w:val="015B4FFA"/>
    <w:rsid w:val="02195757"/>
    <w:rsid w:val="0317456E"/>
    <w:rsid w:val="03F50829"/>
    <w:rsid w:val="04A502C5"/>
    <w:rsid w:val="05007AA7"/>
    <w:rsid w:val="07352CCC"/>
    <w:rsid w:val="090C3A41"/>
    <w:rsid w:val="091C09DC"/>
    <w:rsid w:val="0AC621FB"/>
    <w:rsid w:val="0D6B68D5"/>
    <w:rsid w:val="141C6E23"/>
    <w:rsid w:val="16493017"/>
    <w:rsid w:val="167C3BFB"/>
    <w:rsid w:val="17F4562D"/>
    <w:rsid w:val="19360E31"/>
    <w:rsid w:val="1B775423"/>
    <w:rsid w:val="21950D04"/>
    <w:rsid w:val="287D0CAA"/>
    <w:rsid w:val="2AD92D7C"/>
    <w:rsid w:val="2BC01738"/>
    <w:rsid w:val="2C376B69"/>
    <w:rsid w:val="2C8A4FB4"/>
    <w:rsid w:val="2ECC6446"/>
    <w:rsid w:val="314D7489"/>
    <w:rsid w:val="322D76DD"/>
    <w:rsid w:val="332E6EC3"/>
    <w:rsid w:val="35B55E8D"/>
    <w:rsid w:val="36206356"/>
    <w:rsid w:val="3A8714AE"/>
    <w:rsid w:val="3BAE66DC"/>
    <w:rsid w:val="3C5D0C6A"/>
    <w:rsid w:val="411236F8"/>
    <w:rsid w:val="44CA2148"/>
    <w:rsid w:val="481615DE"/>
    <w:rsid w:val="4C06032F"/>
    <w:rsid w:val="4D2869DC"/>
    <w:rsid w:val="4D935091"/>
    <w:rsid w:val="515006ED"/>
    <w:rsid w:val="51C946CD"/>
    <w:rsid w:val="5602080B"/>
    <w:rsid w:val="58093823"/>
    <w:rsid w:val="58F72E71"/>
    <w:rsid w:val="5A3956E2"/>
    <w:rsid w:val="5A9903B9"/>
    <w:rsid w:val="5E2F09C8"/>
    <w:rsid w:val="5E404CF4"/>
    <w:rsid w:val="60C15578"/>
    <w:rsid w:val="61C65F72"/>
    <w:rsid w:val="623F2703"/>
    <w:rsid w:val="62743AFA"/>
    <w:rsid w:val="64011675"/>
    <w:rsid w:val="66B1624A"/>
    <w:rsid w:val="6A49761C"/>
    <w:rsid w:val="6B1B20C4"/>
    <w:rsid w:val="6D5830D3"/>
    <w:rsid w:val="6F913FF9"/>
    <w:rsid w:val="70007E60"/>
    <w:rsid w:val="75537A33"/>
    <w:rsid w:val="75843AC8"/>
    <w:rsid w:val="75E16EB1"/>
    <w:rsid w:val="76A02877"/>
    <w:rsid w:val="7AB17467"/>
    <w:rsid w:val="7EBD72C2"/>
    <w:rsid w:val="7F587FC4"/>
    <w:rsid w:val="7F6544E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72517F"/>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qFormat/>
    <w:rsid w:val="0072517F"/>
    <w:pPr>
      <w:widowControl w:val="0"/>
      <w:autoSpaceDE w:val="0"/>
      <w:autoSpaceDN w:val="0"/>
      <w:adjustRightInd w:val="0"/>
    </w:pPr>
    <w:rPr>
      <w:rFonts w:eastAsia="Times New Roman" w:hint="eastAsia"/>
      <w:color w:val="000000"/>
      <w:sz w:val="24"/>
      <w:szCs w:val="22"/>
    </w:rPr>
  </w:style>
  <w:style w:type="paragraph" w:styleId="a3">
    <w:name w:val="footer"/>
    <w:basedOn w:val="a"/>
    <w:link w:val="Char"/>
    <w:uiPriority w:val="99"/>
    <w:qFormat/>
    <w:rsid w:val="0072517F"/>
    <w:pPr>
      <w:tabs>
        <w:tab w:val="center" w:pos="4153"/>
        <w:tab w:val="right" w:pos="8306"/>
      </w:tabs>
      <w:snapToGrid w:val="0"/>
      <w:jc w:val="left"/>
    </w:pPr>
    <w:rPr>
      <w:sz w:val="18"/>
      <w:szCs w:val="18"/>
    </w:rPr>
  </w:style>
  <w:style w:type="paragraph" w:styleId="a4">
    <w:name w:val="header"/>
    <w:basedOn w:val="a"/>
    <w:link w:val="Char0"/>
    <w:uiPriority w:val="99"/>
    <w:semiHidden/>
    <w:qFormat/>
    <w:rsid w:val="0072517F"/>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qFormat/>
    <w:locked/>
    <w:rsid w:val="0072517F"/>
    <w:rPr>
      <w:sz w:val="18"/>
      <w:szCs w:val="18"/>
    </w:rPr>
  </w:style>
  <w:style w:type="character" w:customStyle="1" w:styleId="Char0">
    <w:name w:val="页眉 Char"/>
    <w:basedOn w:val="a0"/>
    <w:link w:val="a4"/>
    <w:uiPriority w:val="99"/>
    <w:semiHidden/>
    <w:qFormat/>
    <w:locked/>
    <w:rsid w:val="0072517F"/>
    <w:rPr>
      <w:sz w:val="18"/>
      <w:szCs w:val="18"/>
    </w:rPr>
  </w:style>
  <w:style w:type="paragraph" w:customStyle="1" w:styleId="ListParagraph1">
    <w:name w:val="List Paragraph1"/>
    <w:basedOn w:val="a"/>
    <w:uiPriority w:val="99"/>
    <w:qFormat/>
    <w:rsid w:val="0072517F"/>
    <w:pPr>
      <w:ind w:firstLineChars="200" w:firstLine="420"/>
    </w:pPr>
  </w:style>
  <w:style w:type="paragraph" w:customStyle="1" w:styleId="a5">
    <w:name w:val="环评正文文字"/>
    <w:basedOn w:val="a"/>
    <w:uiPriority w:val="99"/>
    <w:qFormat/>
    <w:rsid w:val="0072517F"/>
    <w:pPr>
      <w:spacing w:line="360" w:lineRule="auto"/>
      <w:ind w:firstLineChars="200" w:firstLine="480"/>
    </w:pPr>
    <w:rPr>
      <w:kern w:val="0"/>
      <w:sz w:val="24"/>
      <w:szCs w:val="24"/>
    </w:rPr>
  </w:style>
  <w:style w:type="paragraph" w:customStyle="1" w:styleId="Default2">
    <w:name w:val="Default2"/>
    <w:qFormat/>
    <w:rsid w:val="00153D4C"/>
    <w:pPr>
      <w:widowControl w:val="0"/>
      <w:autoSpaceDE w:val="0"/>
      <w:autoSpaceDN w:val="0"/>
      <w:adjustRightInd w:val="0"/>
    </w:pPr>
    <w:rPr>
      <w:rFonts w:ascii="宋体" w:cs="宋体"/>
      <w:color w:val="000000"/>
      <w:sz w:val="24"/>
      <w:szCs w:val="24"/>
    </w:rPr>
  </w:style>
  <w:style w:type="paragraph" w:styleId="a6">
    <w:name w:val="Normal (Web)"/>
    <w:basedOn w:val="a"/>
    <w:uiPriority w:val="99"/>
    <w:unhideWhenUsed/>
    <w:rsid w:val="002425C5"/>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5</Pages>
  <Words>319</Words>
  <Characters>1823</Characters>
  <Application>Microsoft Office Word</Application>
  <DocSecurity>0</DocSecurity>
  <Lines>15</Lines>
  <Paragraphs>4</Paragraphs>
  <ScaleCrop>false</ScaleCrop>
  <Company>China</Company>
  <LinksUpToDate>false</LinksUpToDate>
  <CharactersWithSpaces>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zhuoyue</dc:creator>
  <cp:lastModifiedBy>Administrator</cp:lastModifiedBy>
  <cp:revision>28</cp:revision>
  <cp:lastPrinted>2024-06-18T01:50:00Z</cp:lastPrinted>
  <dcterms:created xsi:type="dcterms:W3CDTF">2014-08-11T01:59:00Z</dcterms:created>
  <dcterms:modified xsi:type="dcterms:W3CDTF">2024-06-18T02:02:00Z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