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附件1 </w:t>
      </w:r>
    </w:p>
    <w:p>
      <w:pPr>
        <w:spacing w:line="560" w:lineRule="exact"/>
        <w:ind w:left="796" w:hanging="795" w:hangingChars="221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spacing w:line="560" w:lineRule="exact"/>
        <w:ind w:left="796" w:hanging="795" w:hangingChars="221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衡阳县委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宣传部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公开选调机关工作人员职位表</w:t>
      </w:r>
    </w:p>
    <w:tbl>
      <w:tblPr>
        <w:tblStyle w:val="2"/>
        <w:tblpPr w:leftFromText="180" w:rightFromText="180" w:vertAnchor="text" w:horzAnchor="page" w:tblpXSpec="center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134"/>
        <w:gridCol w:w="709"/>
        <w:gridCol w:w="1276"/>
        <w:gridCol w:w="850"/>
        <w:gridCol w:w="992"/>
        <w:gridCol w:w="851"/>
        <w:gridCol w:w="297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选调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最大年龄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最低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历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中共</w:t>
            </w:r>
            <w:r>
              <w:rPr>
                <w:rFonts w:hint="eastAsia"/>
                <w:kern w:val="0"/>
                <w:sz w:val="18"/>
                <w:szCs w:val="18"/>
              </w:rPr>
              <w:t>衡阳县委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宣传部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综合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公务员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周岁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全日制</w:t>
            </w:r>
          </w:p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大学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范围内具有公务员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或参照公务员管理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身份，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科级以下职务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不含副科级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要求中共党员（含预备党员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7946"/>
    <w:rsid w:val="03E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2020-12-01T01:45:00Z</dcterms:created>
  <dc:creator>泡泡</dc:creator>
  <cp:lastModifiedBy>泡泡</cp:lastModifiedBy>
  <dcterms:modified xsi:type="dcterms:W3CDTF">2020-12-01T01:45:35Z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